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BEA5CE" w14:textId="4E8D2743" w:rsidR="009B1CD0" w:rsidRDefault="00B46523" w:rsidP="00D944FF">
      <w:pPr>
        <w:tabs>
          <w:tab w:val="left" w:pos="851"/>
        </w:tabs>
        <w:spacing w:before="60" w:after="60"/>
        <w:rPr>
          <w:rFonts w:ascii="Arial" w:hAnsi="Arial" w:cs="Arial"/>
          <w:sz w:val="22"/>
          <w:szCs w:val="22"/>
        </w:rPr>
      </w:pPr>
      <w:bookmarkStart w:id="0" w:name="_Hlk54008912"/>
      <w:r>
        <w:rPr>
          <w:rFonts w:eastAsia="Arial Unicode MS" w:cs="Arial"/>
          <w:b/>
          <w:bCs/>
          <w:smallCaps/>
          <w:noProof/>
          <w:sz w:val="24"/>
          <w:szCs w:val="24"/>
        </w:rPr>
        <w:drawing>
          <wp:anchor distT="0" distB="0" distL="114300" distR="114300" simplePos="0" relativeHeight="251659264" behindDoc="1" locked="0" layoutInCell="1" allowOverlap="1" wp14:anchorId="58B6FD8E" wp14:editId="18281733">
            <wp:simplePos x="0" y="0"/>
            <wp:positionH relativeFrom="column">
              <wp:posOffset>3673475</wp:posOffset>
            </wp:positionH>
            <wp:positionV relativeFrom="paragraph">
              <wp:posOffset>1270</wp:posOffset>
            </wp:positionV>
            <wp:extent cx="1524000" cy="1764030"/>
            <wp:effectExtent l="0" t="0" r="0" b="762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l="28549" t="38289" r="52007" b="27960"/>
                    <a:stretch>
                      <a:fillRect/>
                    </a:stretch>
                  </pic:blipFill>
                  <pic:spPr bwMode="auto">
                    <a:xfrm>
                      <a:off x="0" y="0"/>
                      <a:ext cx="1524000" cy="1764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7147">
        <w:rPr>
          <w:rFonts w:ascii="Arial" w:hAnsi="Arial" w:cs="Arial"/>
          <w:noProof/>
          <w:sz w:val="22"/>
          <w:szCs w:val="22"/>
        </w:rPr>
        <mc:AlternateContent>
          <mc:Choice Requires="wpg">
            <w:drawing>
              <wp:anchor distT="0" distB="0" distL="114300" distR="114300" simplePos="0" relativeHeight="251661312" behindDoc="0" locked="0" layoutInCell="1" allowOverlap="1" wp14:anchorId="1DEB8CEC" wp14:editId="5F017F85">
                <wp:simplePos x="0" y="0"/>
                <wp:positionH relativeFrom="page">
                  <wp:posOffset>6026785</wp:posOffset>
                </wp:positionH>
                <wp:positionV relativeFrom="paragraph">
                  <wp:posOffset>45720</wp:posOffset>
                </wp:positionV>
                <wp:extent cx="914400" cy="922655"/>
                <wp:effectExtent l="0" t="0" r="0" b="0"/>
                <wp:wrapNone/>
                <wp:docPr id="188449782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4400" cy="922655"/>
                          <a:chOff x="0" y="0"/>
                          <a:chExt cx="1066800" cy="1066800"/>
                        </a:xfrm>
                      </wpg:grpSpPr>
                      <wps:wsp>
                        <wps:cNvPr id="8" name="Triangle rectangle 8"/>
                        <wps:cNvSpPr/>
                        <wps:spPr>
                          <a:xfrm rot="10800000">
                            <a:off x="152400" y="0"/>
                            <a:ext cx="914400" cy="914400"/>
                          </a:xfrm>
                          <a:prstGeom prst="rtTriangle">
                            <a:avLst/>
                          </a:prstGeom>
                          <a:solidFill>
                            <a:srgbClr val="1F2A4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riangle rectangle 9"/>
                        <wps:cNvSpPr/>
                        <wps:spPr>
                          <a:xfrm rot="10800000">
                            <a:off x="0" y="152400"/>
                            <a:ext cx="914400" cy="914400"/>
                          </a:xfrm>
                          <a:prstGeom prst="rtTriangle">
                            <a:avLst/>
                          </a:prstGeom>
                          <a:solidFill>
                            <a:srgbClr val="009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A60FD2" id="Groupe 3" o:spid="_x0000_s1026" style="position:absolute;margin-left:474.55pt;margin-top:3.6pt;width:1in;height:72.65pt;z-index:251661312;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">
                <v:shapetype id="_x0000_t6" coordsize="21600,21600" o:spt="6" path="m,l,21600r21600,xe">
                  <v:stroke joinstyle="miter"/>
                  <v:path gradientshapeok="t" o:connecttype="custom" o:connectlocs="0,0;0,10800;0,21600;10800,21600;21600,21600;10800,10800" textboxrect="1800,12600,12600,19800"/>
                </v:shapetype>
                <v:shape id="Triangle rectangle 8"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" fillcolor="#1f2a43" stroked="f" strokeweight="1pt"/>
                <v:shape id="Triangle rectangle 9"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" fillcolor="#0094ff" stroked="f" strokeweight="1pt"/>
                <w10:wrap anchorx="page"/>
              </v:group>
            </w:pict>
          </mc:Fallback>
        </mc:AlternateContent>
      </w:r>
      <w:bookmarkEnd w:id="0"/>
    </w:p>
    <w:p w14:paraId="71921EF1" w14:textId="0A09C562" w:rsidR="009B1CD0" w:rsidRDefault="00497147" w:rsidP="00844DAA">
      <w:pPr>
        <w:tabs>
          <w:tab w:val="left" w:pos="851"/>
        </w:tabs>
        <w:sectPr w:rsidR="009B1CD0">
          <w:footerReference w:type="default" r:id="rId9"/>
          <w:pgSz w:w="11906" w:h="16838"/>
          <w:pgMar w:top="454" w:right="851" w:bottom="736" w:left="851" w:header="720" w:footer="680" w:gutter="0"/>
          <w:cols w:space="720"/>
          <w:docGrid w:linePitch="360"/>
        </w:sectPr>
      </w:pPr>
      <w:r w:rsidRPr="00C53B3E">
        <w:rPr>
          <w:noProof/>
        </w:rPr>
        <w:drawing>
          <wp:inline distT="0" distB="0" distL="0" distR="0" wp14:anchorId="7A130995" wp14:editId="319EA953">
            <wp:extent cx="3017520" cy="780256"/>
            <wp:effectExtent l="0" t="0" r="0" b="1270"/>
            <wp:docPr id="1810267765"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Graphique, Police, graphisme, capture d’écran&#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2406" cy="786691"/>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1EFE2124"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DE015B">
              <w:rPr>
                <w:rFonts w:ascii="Arial" w:hAnsi="Arial" w:cs="Arial"/>
                <w:caps/>
                <w:sz w:val="24"/>
                <w:szCs w:val="24"/>
              </w:rPr>
              <w:t>É</w:t>
            </w:r>
            <w:r>
              <w:rPr>
                <w:rFonts w:ascii="Arial" w:hAnsi="Arial" w:cs="Arial"/>
                <w:sz w:val="24"/>
                <w:szCs w:val="24"/>
              </w:rPr>
              <w:t>S ET ACCORDS-CADRES</w:t>
            </w:r>
          </w:p>
          <w:p w14:paraId="33F7B8F5" w14:textId="77777777" w:rsidR="00D944FF"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p>
          <w:p w14:paraId="3337AB86" w14:textId="28173A0A" w:rsidR="009B1CD0" w:rsidRDefault="00D944FF" w:rsidP="006C4338">
            <w:pPr>
              <w:tabs>
                <w:tab w:val="left" w:pos="851"/>
              </w:tabs>
              <w:spacing w:before="120" w:after="120"/>
              <w:jc w:val="center"/>
              <w:rPr>
                <w:caps/>
                <w:sz w:val="28"/>
                <w:szCs w:val="28"/>
              </w:rPr>
            </w:pPr>
            <w:r>
              <w:rPr>
                <w:rFonts w:ascii="Arial" w:hAnsi="Arial" w:cs="Arial"/>
                <w:b/>
                <w:bCs/>
                <w:sz w:val="28"/>
                <w:szCs w:val="28"/>
              </w:rPr>
              <w:t>ACCORD-CADRE</w:t>
            </w:r>
            <w:r w:rsidR="008F4098">
              <w:rPr>
                <w:rFonts w:ascii="Arial" w:hAnsi="Arial" w:cs="Arial"/>
                <w:b/>
                <w:bCs/>
                <w:sz w:val="28"/>
                <w:szCs w:val="28"/>
              </w:rPr>
              <w:t xml:space="preserve"> UCANSS_</w:t>
            </w:r>
            <w:r w:rsidR="00383594">
              <w:rPr>
                <w:rFonts w:ascii="Arial" w:hAnsi="Arial" w:cs="Arial"/>
                <w:b/>
                <w:bCs/>
                <w:sz w:val="28"/>
                <w:szCs w:val="28"/>
              </w:rPr>
              <w:t>2</w:t>
            </w:r>
            <w:r w:rsidR="009D3D51">
              <w:rPr>
                <w:rFonts w:ascii="Arial" w:hAnsi="Arial" w:cs="Arial"/>
                <w:b/>
                <w:bCs/>
                <w:sz w:val="28"/>
                <w:szCs w:val="28"/>
              </w:rPr>
              <w:t>4</w:t>
            </w:r>
            <w:r w:rsidR="00D70A49">
              <w:rPr>
                <w:rFonts w:ascii="Arial" w:hAnsi="Arial" w:cs="Arial"/>
                <w:b/>
                <w:bCs/>
                <w:sz w:val="28"/>
                <w:szCs w:val="28"/>
              </w:rPr>
              <w:t xml:space="preserve"> AC </w:t>
            </w:r>
            <w:r w:rsidR="00465834">
              <w:rPr>
                <w:rFonts w:ascii="Arial" w:hAnsi="Arial" w:cs="Arial"/>
                <w:b/>
                <w:bCs/>
                <w:sz w:val="28"/>
                <w:szCs w:val="28"/>
              </w:rPr>
              <w:t>66</w:t>
            </w:r>
            <w:r w:rsidR="00BF0F8C">
              <w:rPr>
                <w:rFonts w:ascii="Arial" w:hAnsi="Arial" w:cs="Arial"/>
                <w:b/>
                <w:bCs/>
                <w:sz w:val="28"/>
                <w:szCs w:val="28"/>
              </w:rPr>
              <w:t xml:space="preserve"> </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4DE401AF" w14:textId="77777777" w:rsidR="007A3ECF" w:rsidRDefault="007A3ECF"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69B3B00E"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w:t>
      </w:r>
      <w:r w:rsidR="0082269D">
        <w:rPr>
          <w:rFonts w:ascii="Arial" w:hAnsi="Arial" w:cs="Arial"/>
          <w:bCs/>
        </w:rPr>
        <w:t>e l’accord-cadre</w:t>
      </w:r>
      <w:r w:rsidR="0045158C">
        <w:rPr>
          <w:rFonts w:ascii="Arial" w:hAnsi="Arial" w:cs="Arial"/>
          <w:bCs/>
        </w:rPr>
        <w:t xml:space="preserve"> </w:t>
      </w:r>
      <w:r>
        <w:rPr>
          <w:rFonts w:ascii="Arial" w:hAnsi="Arial" w:cs="Arial"/>
        </w:rPr>
        <w:t>:</w:t>
      </w:r>
    </w:p>
    <w:p w14:paraId="4A52BF55" w14:textId="77777777" w:rsidR="009B1CD0" w:rsidRDefault="009B1CD0" w:rsidP="005846FB">
      <w:pPr>
        <w:tabs>
          <w:tab w:val="left" w:pos="426"/>
          <w:tab w:val="left" w:pos="851"/>
        </w:tabs>
        <w:jc w:val="both"/>
        <w:rPr>
          <w:rFonts w:ascii="Arial" w:hAnsi="Arial" w:cs="Arial"/>
        </w:rPr>
      </w:pPr>
    </w:p>
    <w:p w14:paraId="3BECA034" w14:textId="7ED56A4A" w:rsidR="007674F2" w:rsidRDefault="009D3D51" w:rsidP="007674F2">
      <w:pPr>
        <w:snapToGrid w:val="0"/>
        <w:jc w:val="both"/>
        <w:rPr>
          <w:rFonts w:ascii="Arial" w:hAnsi="Arial" w:cs="Arial"/>
          <w:b/>
          <w:bCs/>
        </w:rPr>
      </w:pPr>
      <w:bookmarkStart w:id="1" w:name="_Hlk210031364"/>
      <w:bookmarkStart w:id="2" w:name="_Hlk521510835"/>
      <w:r w:rsidRPr="0039758C">
        <w:rPr>
          <w:rFonts w:ascii="Arial" w:hAnsi="Arial" w:cs="Arial"/>
          <w:b/>
          <w:bCs/>
        </w:rPr>
        <w:t>L</w:t>
      </w:r>
      <w:r w:rsidR="0082269D" w:rsidRPr="0039758C">
        <w:rPr>
          <w:rFonts w:ascii="Arial" w:hAnsi="Arial" w:cs="Arial"/>
          <w:b/>
          <w:bCs/>
        </w:rPr>
        <w:t>’accord-cadre</w:t>
      </w:r>
      <w:r w:rsidRPr="0039758C">
        <w:rPr>
          <w:rFonts w:ascii="Arial" w:hAnsi="Arial" w:cs="Arial"/>
          <w:b/>
          <w:bCs/>
        </w:rPr>
        <w:t xml:space="preserve"> a pour objet </w:t>
      </w:r>
      <w:r w:rsidR="00465834" w:rsidRPr="0039758C">
        <w:rPr>
          <w:rFonts w:ascii="Arial" w:hAnsi="Arial" w:cs="Arial"/>
          <w:b/>
          <w:bCs/>
        </w:rPr>
        <w:t>l'accompagnement</w:t>
      </w:r>
      <w:r w:rsidR="007674F2">
        <w:rPr>
          <w:rFonts w:ascii="Arial" w:hAnsi="Arial" w:cs="Arial"/>
          <w:b/>
          <w:bCs/>
        </w:rPr>
        <w:t xml:space="preserve"> </w:t>
      </w:r>
      <w:r w:rsidR="008D3078">
        <w:rPr>
          <w:rFonts w:ascii="Arial" w:hAnsi="Arial" w:cs="Arial"/>
          <w:b/>
          <w:bCs/>
        </w:rPr>
        <w:t xml:space="preserve">des organismes de Sécurité sociale </w:t>
      </w:r>
      <w:r w:rsidR="007674F2" w:rsidRPr="007674F2">
        <w:rPr>
          <w:rFonts w:ascii="Arial" w:hAnsi="Arial" w:cs="Arial"/>
          <w:b/>
          <w:bCs/>
        </w:rPr>
        <w:t>pour la mise en œuvre de</w:t>
      </w:r>
      <w:r w:rsidR="007674F2">
        <w:rPr>
          <w:rFonts w:ascii="Arial" w:hAnsi="Arial" w:cs="Arial"/>
          <w:b/>
          <w:bCs/>
        </w:rPr>
        <w:t xml:space="preserve"> </w:t>
      </w:r>
      <w:r w:rsidR="008D3078">
        <w:rPr>
          <w:rFonts w:ascii="Arial" w:hAnsi="Arial" w:cs="Arial"/>
          <w:b/>
          <w:bCs/>
        </w:rPr>
        <w:t>s</w:t>
      </w:r>
      <w:r w:rsidR="007674F2" w:rsidRPr="007674F2">
        <w:rPr>
          <w:rFonts w:ascii="Arial" w:hAnsi="Arial" w:cs="Arial"/>
          <w:b/>
          <w:bCs/>
        </w:rPr>
        <w:t>ystèmes de détection de fuites d’eau</w:t>
      </w:r>
      <w:r w:rsidR="007674F2">
        <w:rPr>
          <w:rFonts w:ascii="Arial" w:hAnsi="Arial" w:cs="Arial"/>
          <w:b/>
          <w:bCs/>
        </w:rPr>
        <w:t xml:space="preserve"> </w:t>
      </w:r>
      <w:r w:rsidR="008D3078">
        <w:rPr>
          <w:rFonts w:ascii="Arial" w:hAnsi="Arial" w:cs="Arial"/>
          <w:b/>
          <w:bCs/>
        </w:rPr>
        <w:t>et l’é</w:t>
      </w:r>
      <w:r w:rsidR="007674F2" w:rsidRPr="007674F2">
        <w:rPr>
          <w:rFonts w:ascii="Arial" w:hAnsi="Arial" w:cs="Arial"/>
          <w:b/>
          <w:bCs/>
        </w:rPr>
        <w:t>tude des besoins et mise en place</w:t>
      </w:r>
      <w:r w:rsidR="007674F2">
        <w:rPr>
          <w:rFonts w:ascii="Arial" w:hAnsi="Arial" w:cs="Arial"/>
          <w:b/>
          <w:bCs/>
        </w:rPr>
        <w:t xml:space="preserve"> </w:t>
      </w:r>
      <w:r w:rsidR="007674F2" w:rsidRPr="007674F2">
        <w:rPr>
          <w:rFonts w:ascii="Arial" w:hAnsi="Arial" w:cs="Arial"/>
          <w:b/>
          <w:bCs/>
        </w:rPr>
        <w:t>d’un système de détection de fuites d’eau</w:t>
      </w:r>
      <w:r w:rsidR="008D3078">
        <w:rPr>
          <w:rFonts w:ascii="Arial" w:hAnsi="Arial" w:cs="Arial"/>
          <w:b/>
          <w:bCs/>
        </w:rPr>
        <w:t>.</w:t>
      </w:r>
    </w:p>
    <w:bookmarkEnd w:id="1"/>
    <w:p w14:paraId="3845DF3F" w14:textId="77777777" w:rsidR="007674F2" w:rsidRDefault="007674F2" w:rsidP="009D3D51">
      <w:pPr>
        <w:snapToGrid w:val="0"/>
        <w:jc w:val="both"/>
        <w:rPr>
          <w:rFonts w:ascii="Arial" w:hAnsi="Arial" w:cs="Arial"/>
          <w:b/>
          <w:bCs/>
        </w:rPr>
      </w:pPr>
    </w:p>
    <w:p w14:paraId="061399A2" w14:textId="77777777" w:rsidR="007674F2" w:rsidRPr="00731352" w:rsidRDefault="007674F2" w:rsidP="009D3D51">
      <w:pPr>
        <w:snapToGrid w:val="0"/>
        <w:jc w:val="both"/>
        <w:rPr>
          <w:rFonts w:ascii="Arial" w:hAnsi="Arial" w:cs="Arial"/>
          <w:b/>
          <w:bCs/>
        </w:rPr>
      </w:pPr>
    </w:p>
    <w:p w14:paraId="3882181A" w14:textId="54524C03" w:rsidR="00465834" w:rsidRPr="0039758C" w:rsidRDefault="0039758C" w:rsidP="00465834">
      <w:pPr>
        <w:pStyle w:val="Paragraphedeliste"/>
        <w:widowControl w:val="0"/>
        <w:spacing w:after="120"/>
        <w:ind w:left="0"/>
        <w:rPr>
          <w:rFonts w:ascii="Arial" w:hAnsi="Arial" w:cs="Arial"/>
          <w:lang w:eastAsia="zh-CN"/>
        </w:rPr>
      </w:pPr>
      <w:r>
        <w:rPr>
          <w:rFonts w:ascii="Wingdings" w:eastAsia="Wingdings" w:hAnsi="Wingdings" w:cs="Wingdings"/>
          <w:b/>
          <w:color w:val="66CCFF"/>
          <w:spacing w:val="-10"/>
        </w:rPr>
        <w:t></w:t>
      </w:r>
      <w:r>
        <w:rPr>
          <w:rFonts w:ascii="Arial" w:eastAsia="Arial" w:hAnsi="Arial" w:cs="Arial"/>
          <w:spacing w:val="-10"/>
        </w:rPr>
        <w:t xml:space="preserve"> </w:t>
      </w:r>
      <w:r w:rsidR="00465834" w:rsidRPr="0039758C">
        <w:rPr>
          <w:rFonts w:ascii="Arial" w:hAnsi="Arial" w:cs="Arial"/>
          <w:lang w:eastAsia="zh-CN"/>
        </w:rPr>
        <w:t>Code</w:t>
      </w:r>
      <w:r w:rsidR="00D00256" w:rsidRPr="0039758C">
        <w:rPr>
          <w:rFonts w:ascii="Arial" w:hAnsi="Arial" w:cs="Arial"/>
          <w:lang w:eastAsia="zh-CN"/>
        </w:rPr>
        <w:t>s</w:t>
      </w:r>
      <w:r w:rsidR="00465834" w:rsidRPr="0039758C">
        <w:rPr>
          <w:rFonts w:ascii="Arial" w:hAnsi="Arial" w:cs="Arial"/>
          <w:lang w:eastAsia="zh-CN"/>
        </w:rPr>
        <w:t xml:space="preserve"> CPV</w:t>
      </w:r>
      <w:r w:rsidR="00D00256" w:rsidRPr="0039758C">
        <w:rPr>
          <w:rFonts w:ascii="Arial" w:hAnsi="Arial" w:cs="Arial"/>
          <w:lang w:eastAsia="zh-CN"/>
        </w:rPr>
        <w:t> :</w:t>
      </w:r>
    </w:p>
    <w:p w14:paraId="2BCB6A02" w14:textId="77777777" w:rsidR="00D00256" w:rsidRPr="00731352" w:rsidRDefault="00D00256" w:rsidP="00D00256">
      <w:pPr>
        <w:pStyle w:val="Default"/>
        <w:spacing w:after="120"/>
        <w:rPr>
          <w:rFonts w:ascii="Arial" w:hAnsi="Arial" w:cs="Arial"/>
          <w:b/>
          <w:bCs/>
          <w:color w:val="auto"/>
          <w:sz w:val="20"/>
          <w:szCs w:val="20"/>
        </w:rPr>
      </w:pPr>
      <w:r w:rsidRPr="00731352">
        <w:rPr>
          <w:rFonts w:ascii="Arial" w:hAnsi="Arial" w:cs="Arial"/>
          <w:b/>
          <w:bCs/>
          <w:color w:val="auto"/>
          <w:sz w:val="20"/>
          <w:szCs w:val="20"/>
        </w:rPr>
        <w:t>71315200 « Services de conseil en bâtiment ».</w:t>
      </w:r>
    </w:p>
    <w:p w14:paraId="35AE8F51" w14:textId="77777777" w:rsidR="00D00256" w:rsidRPr="00731352" w:rsidRDefault="00D00256" w:rsidP="00D00256">
      <w:pPr>
        <w:tabs>
          <w:tab w:val="left" w:pos="426"/>
          <w:tab w:val="left" w:pos="851"/>
        </w:tabs>
        <w:jc w:val="both"/>
        <w:rPr>
          <w:rFonts w:ascii="Arial" w:hAnsi="Arial" w:cs="Arial"/>
          <w:b/>
          <w:bCs/>
        </w:rPr>
      </w:pPr>
      <w:r w:rsidRPr="00731352">
        <w:rPr>
          <w:rFonts w:ascii="Arial" w:hAnsi="Arial" w:cs="Arial"/>
          <w:b/>
          <w:bCs/>
        </w:rPr>
        <w:t>50700000-2 « Service de réparation et d’entretien d’installations de bâtiments ».</w:t>
      </w:r>
    </w:p>
    <w:bookmarkEnd w:id="2"/>
    <w:p w14:paraId="50BBB0EB" w14:textId="77777777" w:rsidR="003B036E" w:rsidRPr="00A243CA" w:rsidRDefault="003B036E" w:rsidP="00A243CA">
      <w:pPr>
        <w:tabs>
          <w:tab w:val="left" w:pos="426"/>
          <w:tab w:val="left" w:pos="851"/>
        </w:tabs>
        <w:jc w:val="both"/>
        <w:rPr>
          <w:rFonts w:ascii="Arial" w:hAnsi="Arial" w:cs="Arial"/>
        </w:rPr>
      </w:pPr>
    </w:p>
    <w:p w14:paraId="4B7EFA2B" w14:textId="77777777" w:rsidR="009B1CD0" w:rsidRDefault="009B1CD0" w:rsidP="00A243CA">
      <w:pPr>
        <w:jc w:val="both"/>
        <w:rPr>
          <w:rFonts w:ascii="Arial" w:hAnsi="Arial" w:cs="Arial"/>
          <w:i/>
          <w:sz w:val="18"/>
          <w:szCs w:val="18"/>
        </w:rPr>
      </w:pPr>
      <w:bookmarkStart w:id="3" w:name="_Hlk207351250"/>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7E07C8C" w14:textId="77777777" w:rsidR="009B1CD0" w:rsidRDefault="009B1CD0" w:rsidP="00934503">
      <w:pPr>
        <w:tabs>
          <w:tab w:val="left" w:pos="426"/>
          <w:tab w:val="left" w:pos="851"/>
        </w:tabs>
        <w:jc w:val="both"/>
        <w:rPr>
          <w:rFonts w:ascii="Arial" w:hAnsi="Arial" w:cs="Arial"/>
        </w:rPr>
      </w:pPr>
    </w:p>
    <w:p w14:paraId="56CE42A2" w14:textId="77777777" w:rsidR="008F4098" w:rsidRDefault="008F4098" w:rsidP="008F4098">
      <w:pPr>
        <w:numPr>
          <w:ilvl w:val="0"/>
          <w:numId w:val="3"/>
        </w:numPr>
        <w:tabs>
          <w:tab w:val="left" w:pos="426"/>
          <w:tab w:val="left" w:pos="851"/>
        </w:tabs>
        <w:spacing w:before="120"/>
        <w:ind w:left="782" w:hanging="357"/>
        <w:jc w:val="both"/>
        <w:rPr>
          <w:rFonts w:ascii="Arial" w:hAnsi="Arial" w:cs="Arial"/>
        </w:rPr>
      </w:pPr>
    </w:p>
    <w:p w14:paraId="41DF34B1" w14:textId="54CF714A" w:rsidR="008F4098" w:rsidRDefault="00465834" w:rsidP="008F4098">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F4098">
        <w:tab/>
      </w:r>
      <w:proofErr w:type="gramStart"/>
      <w:r w:rsidR="008F4098">
        <w:t>à</w:t>
      </w:r>
      <w:proofErr w:type="gramEnd"/>
      <w:r w:rsidR="008F4098">
        <w:t xml:space="preserve"> l’ensemble d</w:t>
      </w:r>
      <w:r w:rsidR="00B46523">
        <w:t>u marché</w:t>
      </w:r>
      <w:r w:rsidR="00236630">
        <w:t xml:space="preserve"> </w:t>
      </w:r>
      <w:r w:rsidR="0082269D">
        <w:rPr>
          <w:rFonts w:ascii="Arial" w:hAnsi="Arial" w:cs="Arial"/>
        </w:rPr>
        <w:t>UCANSS_</w:t>
      </w:r>
      <w:r w:rsidR="0082269D">
        <w:t xml:space="preserve">24 AC 66 </w:t>
      </w:r>
      <w:r w:rsidR="008F4098">
        <w:rPr>
          <w:i/>
          <w:iCs/>
          <w:sz w:val="18"/>
          <w:szCs w:val="18"/>
        </w:rPr>
        <w:t xml:space="preserve">(en cas de </w:t>
      </w:r>
      <w:proofErr w:type="gramStart"/>
      <w:r w:rsidR="008F4098">
        <w:rPr>
          <w:i/>
          <w:iCs/>
          <w:sz w:val="18"/>
          <w:szCs w:val="18"/>
        </w:rPr>
        <w:t>non allotissement</w:t>
      </w:r>
      <w:proofErr w:type="gramEnd"/>
      <w:r w:rsidR="008F4098">
        <w:rPr>
          <w:i/>
          <w:iCs/>
          <w:sz w:val="18"/>
          <w:szCs w:val="18"/>
        </w:rPr>
        <w:t>) </w:t>
      </w:r>
      <w:r w:rsidR="008F4098">
        <w:rPr>
          <w:iCs/>
        </w:rPr>
        <w:t>;</w:t>
      </w:r>
    </w:p>
    <w:p w14:paraId="2AF53D19" w14:textId="77777777" w:rsidR="008F4098" w:rsidRDefault="008F4098" w:rsidP="008F4098">
      <w:pPr>
        <w:tabs>
          <w:tab w:val="left" w:pos="426"/>
          <w:tab w:val="left" w:pos="851"/>
        </w:tabs>
        <w:jc w:val="both"/>
        <w:rPr>
          <w:rFonts w:ascii="Arial" w:hAnsi="Arial" w:cs="Arial"/>
        </w:rPr>
      </w:pPr>
    </w:p>
    <w:p w14:paraId="1D35B6E9" w14:textId="7C39CF13" w:rsidR="008F4098" w:rsidRDefault="00465834"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8F4098">
        <w:rPr>
          <w:rFonts w:ascii="Arial" w:hAnsi="Arial" w:cs="Arial"/>
        </w:rPr>
        <w:tab/>
        <w:t>au lot n°</w:t>
      </w:r>
      <w:r w:rsidR="000B33E4">
        <w:rPr>
          <w:rFonts w:ascii="Arial" w:hAnsi="Arial" w:cs="Arial"/>
        </w:rPr>
        <w:t xml:space="preserve"> du marché</w:t>
      </w:r>
      <w:r w:rsidR="00236630">
        <w:t xml:space="preserve"> </w:t>
      </w:r>
      <w:r w:rsidR="008F4098">
        <w:rPr>
          <w:rFonts w:ascii="Arial" w:hAnsi="Arial" w:cs="Arial"/>
          <w:i/>
          <w:iCs/>
          <w:sz w:val="18"/>
          <w:szCs w:val="18"/>
        </w:rPr>
        <w:t>(en cas d’allotissement)</w:t>
      </w:r>
      <w:r w:rsidR="008F4098">
        <w:rPr>
          <w:rFonts w:ascii="Arial" w:hAnsi="Arial" w:cs="Arial"/>
        </w:rPr>
        <w:t> ;</w:t>
      </w:r>
    </w:p>
    <w:p w14:paraId="30B6BF6B" w14:textId="77777777" w:rsidR="008F4098" w:rsidRDefault="008F4098" w:rsidP="008F409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DDA3D3E" w14:textId="77777777" w:rsidR="008F4098" w:rsidRDefault="008F4098" w:rsidP="008F4098">
      <w:pPr>
        <w:pStyle w:val="fcasegauche"/>
        <w:tabs>
          <w:tab w:val="left" w:pos="851"/>
        </w:tabs>
        <w:spacing w:after="0"/>
        <w:ind w:left="851" w:firstLine="0"/>
        <w:rPr>
          <w:rFonts w:ascii="Arial" w:hAnsi="Arial" w:cs="Arial"/>
          <w:i/>
          <w:iCs/>
          <w:sz w:val="18"/>
          <w:szCs w:val="18"/>
        </w:rPr>
      </w:pPr>
    </w:p>
    <w:p w14:paraId="62DAD54D" w14:textId="77777777" w:rsidR="00CB464D" w:rsidRPr="00CB464D" w:rsidRDefault="00CB464D" w:rsidP="00CB464D">
      <w:pPr>
        <w:pStyle w:val="Paragraphedeliste"/>
        <w:widowControl w:val="0"/>
        <w:spacing w:after="120"/>
        <w:ind w:left="0"/>
        <w:jc w:val="both"/>
        <w:rPr>
          <w:rFonts w:ascii="Arial" w:hAnsi="Arial" w:cs="Arial"/>
          <w:b/>
          <w:bCs/>
        </w:rPr>
      </w:pPr>
    </w:p>
    <w:p w14:paraId="1F61E934" w14:textId="77777777" w:rsidR="008F4098" w:rsidRDefault="008F4098" w:rsidP="008F409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correspondant</w:t>
      </w:r>
      <w:proofErr w:type="gramEnd"/>
      <w:r>
        <w:rPr>
          <w:rFonts w:ascii="Arial" w:hAnsi="Arial" w:cs="Arial"/>
        </w:rPr>
        <w: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0A3C411E" w14:textId="77777777" w:rsidR="008F4098" w:rsidRDefault="008F4098" w:rsidP="008F409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449ACB7A" w14:textId="77777777" w:rsidR="008F4098" w:rsidRDefault="008F4098" w:rsidP="008F4098">
      <w:pPr>
        <w:pStyle w:val="fcasegauche"/>
        <w:tabs>
          <w:tab w:val="left" w:pos="851"/>
        </w:tabs>
        <w:spacing w:after="0"/>
        <w:ind w:left="0" w:firstLine="0"/>
        <w:rPr>
          <w:rFonts w:ascii="Arial" w:hAnsi="Arial" w:cs="Arial"/>
        </w:rPr>
      </w:pPr>
    </w:p>
    <w:p w14:paraId="017CEE47" w14:textId="77777777" w:rsidR="008F4098" w:rsidRDefault="008F4098" w:rsidP="008F4098">
      <w:pPr>
        <w:pStyle w:val="fcasegauche"/>
        <w:numPr>
          <w:ilvl w:val="0"/>
          <w:numId w:val="3"/>
        </w:numPr>
        <w:tabs>
          <w:tab w:val="left" w:pos="851"/>
        </w:tabs>
        <w:spacing w:before="120" w:after="0"/>
        <w:ind w:left="782" w:hanging="357"/>
        <w:rPr>
          <w:rFonts w:ascii="Arial" w:hAnsi="Arial" w:cs="Arial"/>
          <w:iCs/>
        </w:rPr>
      </w:pPr>
    </w:p>
    <w:p w14:paraId="30CDBCF0"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w:t>
      </w:r>
    </w:p>
    <w:p w14:paraId="5FD5FDEE" w14:textId="77777777" w:rsidR="008F4098" w:rsidRDefault="008F4098" w:rsidP="008F4098">
      <w:pPr>
        <w:pStyle w:val="fcasegauche"/>
        <w:tabs>
          <w:tab w:val="left" w:pos="851"/>
        </w:tabs>
        <w:spacing w:after="0"/>
        <w:rPr>
          <w:rFonts w:ascii="Arial" w:hAnsi="Arial" w:cs="Arial"/>
        </w:rPr>
      </w:pPr>
    </w:p>
    <w:p w14:paraId="2F7B8863"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312C15EF" w14:textId="77777777" w:rsidR="008F4098" w:rsidRDefault="008F4098" w:rsidP="008F4098">
      <w:pPr>
        <w:pStyle w:val="fcasegauche"/>
        <w:tabs>
          <w:tab w:val="left" w:pos="851"/>
        </w:tabs>
        <w:spacing w:after="0"/>
        <w:rPr>
          <w:rFonts w:ascii="Arial" w:hAnsi="Arial" w:cs="Arial"/>
        </w:rPr>
      </w:pPr>
    </w:p>
    <w:p w14:paraId="140B8E44" w14:textId="77777777" w:rsidR="00497147" w:rsidRDefault="00497147" w:rsidP="008F4098">
      <w:pPr>
        <w:pStyle w:val="fcasegauche"/>
        <w:tabs>
          <w:tab w:val="left" w:pos="851"/>
        </w:tabs>
        <w:spacing w:after="0"/>
        <w:rPr>
          <w:rFonts w:ascii="Arial" w:hAnsi="Arial" w:cs="Arial"/>
        </w:rPr>
      </w:pPr>
    </w:p>
    <w:bookmarkEnd w:id="3"/>
    <w:p w14:paraId="0F7B4482" w14:textId="77777777" w:rsidR="00497147" w:rsidRDefault="00497147" w:rsidP="008F4098">
      <w:pPr>
        <w:pStyle w:val="fcasegauche"/>
        <w:tabs>
          <w:tab w:val="left" w:pos="851"/>
        </w:tabs>
        <w:spacing w:after="0"/>
        <w:rPr>
          <w:rFonts w:ascii="Arial" w:hAnsi="Arial" w:cs="Arial"/>
        </w:rPr>
      </w:pPr>
    </w:p>
    <w:p w14:paraId="204FF495" w14:textId="77777777" w:rsidR="00497147" w:rsidRDefault="00497147" w:rsidP="008F4098">
      <w:pPr>
        <w:pStyle w:val="fcasegauche"/>
        <w:tabs>
          <w:tab w:val="left" w:pos="851"/>
        </w:tabs>
        <w:spacing w:after="0"/>
        <w:rPr>
          <w:rFonts w:ascii="Arial" w:hAnsi="Arial" w:cs="Arial"/>
        </w:rPr>
      </w:pPr>
    </w:p>
    <w:p w14:paraId="20DFB0C9" w14:textId="77777777" w:rsidR="00497147" w:rsidRDefault="00497147" w:rsidP="008F4098">
      <w:pPr>
        <w:pStyle w:val="fcasegauche"/>
        <w:tabs>
          <w:tab w:val="left" w:pos="851"/>
        </w:tabs>
        <w:spacing w:after="0"/>
        <w:rPr>
          <w:rFonts w:ascii="Arial" w:hAnsi="Arial" w:cs="Arial"/>
        </w:rPr>
      </w:pPr>
    </w:p>
    <w:p w14:paraId="1D25A8E0" w14:textId="77777777" w:rsidR="00497147" w:rsidRDefault="00497147" w:rsidP="008F4098">
      <w:pPr>
        <w:pStyle w:val="fcasegauche"/>
        <w:tabs>
          <w:tab w:val="left" w:pos="851"/>
        </w:tabs>
        <w:spacing w:after="0"/>
        <w:rPr>
          <w:rFonts w:ascii="Arial" w:hAnsi="Arial" w:cs="Arial"/>
        </w:rPr>
      </w:pPr>
    </w:p>
    <w:p w14:paraId="628A4366" w14:textId="77777777" w:rsidR="00497147" w:rsidRDefault="00497147" w:rsidP="008F4098">
      <w:pPr>
        <w:pStyle w:val="fcasegauche"/>
        <w:tabs>
          <w:tab w:val="left" w:pos="851"/>
        </w:tabs>
        <w:spacing w:after="0"/>
        <w:rPr>
          <w:rFonts w:ascii="Arial" w:hAnsi="Arial" w:cs="Arial"/>
        </w:rPr>
      </w:pPr>
    </w:p>
    <w:p w14:paraId="115F0D85" w14:textId="77777777" w:rsidR="00497147" w:rsidRDefault="00497147" w:rsidP="008F4098">
      <w:pPr>
        <w:pStyle w:val="fcasegauche"/>
        <w:tabs>
          <w:tab w:val="left" w:pos="851"/>
        </w:tabs>
        <w:spacing w:after="0"/>
        <w:rPr>
          <w:rFonts w:ascii="Arial" w:hAnsi="Arial" w:cs="Arial"/>
        </w:rPr>
      </w:pPr>
    </w:p>
    <w:p w14:paraId="53705509" w14:textId="77777777" w:rsidR="00497147" w:rsidRDefault="00497147" w:rsidP="008F4098">
      <w:pPr>
        <w:pStyle w:val="fcasegauche"/>
        <w:tabs>
          <w:tab w:val="left" w:pos="851"/>
        </w:tabs>
        <w:spacing w:after="0"/>
        <w:rPr>
          <w:rFonts w:ascii="Arial" w:hAnsi="Arial" w:cs="Arial"/>
        </w:rPr>
      </w:pPr>
    </w:p>
    <w:p w14:paraId="577A8CEE" w14:textId="77777777" w:rsidR="005546A9" w:rsidRDefault="005546A9" w:rsidP="006C4338">
      <w:pPr>
        <w:tabs>
          <w:tab w:val="left" w:pos="851"/>
        </w:tabs>
      </w:pPr>
    </w:p>
    <w:p w14:paraId="7A94D342" w14:textId="77777777" w:rsidR="00125ED4" w:rsidRDefault="00125ED4" w:rsidP="006C4338">
      <w:pPr>
        <w:tabs>
          <w:tab w:val="left" w:pos="851"/>
        </w:tabs>
      </w:pPr>
    </w:p>
    <w:p w14:paraId="655B842E" w14:textId="77777777" w:rsidR="00125ED4" w:rsidRDefault="00125ED4" w:rsidP="006C4338">
      <w:pPr>
        <w:tabs>
          <w:tab w:val="left" w:pos="851"/>
        </w:tabs>
      </w:pPr>
    </w:p>
    <w:p w14:paraId="604BAA02" w14:textId="77777777" w:rsidR="00BF0F8C" w:rsidRDefault="00BF0F8C" w:rsidP="006C4338">
      <w:pPr>
        <w:tabs>
          <w:tab w:val="left" w:pos="851"/>
        </w:tabs>
      </w:pPr>
    </w:p>
    <w:p w14:paraId="4BF79D7E" w14:textId="77777777" w:rsidR="00BF0F8C" w:rsidRDefault="00BF0F8C" w:rsidP="006C4338">
      <w:pPr>
        <w:tabs>
          <w:tab w:val="left" w:pos="851"/>
        </w:tabs>
      </w:pPr>
    </w:p>
    <w:p w14:paraId="41DA970E" w14:textId="77777777" w:rsidR="00BF0F8C" w:rsidRDefault="00BF0F8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545310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1A22E1B" w14:textId="77777777" w:rsidR="009B1CD0" w:rsidRDefault="009B1CD0" w:rsidP="005846FB">
      <w:pPr>
        <w:tabs>
          <w:tab w:val="left" w:pos="851"/>
        </w:tabs>
        <w:rPr>
          <w:rFonts w:ascii="Arial" w:hAnsi="Arial" w:cs="Arial"/>
        </w:rPr>
      </w:pPr>
    </w:p>
    <w:p w14:paraId="15CF7BA8" w14:textId="5DF01D52" w:rsidR="009B1CD0" w:rsidRDefault="009B1CD0" w:rsidP="00201390">
      <w:pPr>
        <w:tabs>
          <w:tab w:val="left" w:pos="851"/>
        </w:tabs>
        <w:spacing w:after="120"/>
        <w:jc w:val="both"/>
      </w:pPr>
      <w:r>
        <w:rPr>
          <w:rFonts w:ascii="Arial" w:hAnsi="Arial" w:cs="Arial"/>
        </w:rPr>
        <w:t>Après avoir pris connaissance des pièces constitutives</w:t>
      </w:r>
      <w:r w:rsidR="002B06EB">
        <w:rPr>
          <w:rFonts w:ascii="Arial" w:hAnsi="Arial" w:cs="Arial"/>
        </w:rPr>
        <w:t xml:space="preserve"> </w:t>
      </w:r>
      <w:r>
        <w:rPr>
          <w:rFonts w:ascii="Arial" w:hAnsi="Arial" w:cs="Arial"/>
        </w:rPr>
        <w:t xml:space="preserve">de l’accord-cadre </w:t>
      </w:r>
      <w:r w:rsidR="008F4098">
        <w:rPr>
          <w:rFonts w:ascii="Arial" w:hAnsi="Arial" w:cs="Arial"/>
        </w:rPr>
        <w:t>UCANSS_2</w:t>
      </w:r>
      <w:r w:rsidR="009D3D51">
        <w:rPr>
          <w:rFonts w:ascii="Arial" w:hAnsi="Arial" w:cs="Arial"/>
        </w:rPr>
        <w:t>4</w:t>
      </w:r>
      <w:r w:rsidR="008F4098">
        <w:rPr>
          <w:rFonts w:ascii="Arial" w:hAnsi="Arial" w:cs="Arial"/>
        </w:rPr>
        <w:t xml:space="preserve"> AC </w:t>
      </w:r>
      <w:r w:rsidR="00465834">
        <w:rPr>
          <w:rFonts w:ascii="Arial" w:hAnsi="Arial" w:cs="Arial"/>
        </w:rPr>
        <w:t>66</w:t>
      </w:r>
      <w:r w:rsidR="00201390">
        <w:rPr>
          <w:rFonts w:ascii="Arial" w:hAnsi="Arial" w:cs="Arial"/>
        </w:rPr>
        <w:t xml:space="preserve"> </w:t>
      </w:r>
      <w:r>
        <w:rPr>
          <w:rFonts w:ascii="Arial" w:hAnsi="Arial" w:cs="Arial"/>
        </w:rPr>
        <w:t>suivantes</w:t>
      </w:r>
      <w:r w:rsidR="00425F86">
        <w:rPr>
          <w:rFonts w:ascii="Arial" w:hAnsi="Arial" w:cs="Arial"/>
        </w:rPr>
        <w:t> :</w:t>
      </w:r>
    </w:p>
    <w:p w14:paraId="53C79833" w14:textId="7954E83A" w:rsidR="002B06EB" w:rsidRDefault="00F729DB"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465834">
        <w:rPr>
          <w:rFonts w:ascii="Arial" w:hAnsi="Arial" w:cs="Arial"/>
        </w:rPr>
        <w:t xml:space="preserve"> </w:t>
      </w:r>
      <w:r w:rsidR="009B1CD0" w:rsidRPr="003B036E">
        <w:rPr>
          <w:rFonts w:ascii="Arial" w:hAnsi="Arial" w:cs="Arial"/>
        </w:rPr>
        <w:t>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8F4098">
        <w:rPr>
          <w:rFonts w:ascii="Arial" w:hAnsi="Arial" w:cs="Arial"/>
        </w:rPr>
        <w:t>UCANSS_</w:t>
      </w:r>
      <w:r w:rsidR="00BC7FE5">
        <w:rPr>
          <w:rFonts w:ascii="Arial" w:hAnsi="Arial" w:cs="Arial"/>
        </w:rPr>
        <w:t>2</w:t>
      </w:r>
      <w:r w:rsidR="009D3D51">
        <w:rPr>
          <w:rFonts w:ascii="Arial" w:hAnsi="Arial" w:cs="Arial"/>
        </w:rPr>
        <w:t>4</w:t>
      </w:r>
      <w:r w:rsidR="00425F86">
        <w:rPr>
          <w:rFonts w:ascii="Arial" w:hAnsi="Arial" w:cs="Arial"/>
        </w:rPr>
        <w:t xml:space="preserve"> </w:t>
      </w:r>
      <w:r w:rsidR="00D22706">
        <w:rPr>
          <w:rFonts w:ascii="Arial" w:hAnsi="Arial" w:cs="Arial"/>
        </w:rPr>
        <w:t>AC</w:t>
      </w:r>
      <w:r w:rsidR="00425F86">
        <w:rPr>
          <w:rFonts w:ascii="Arial" w:hAnsi="Arial" w:cs="Arial"/>
        </w:rPr>
        <w:t xml:space="preserve"> </w:t>
      </w:r>
      <w:r w:rsidR="00465834">
        <w:rPr>
          <w:rFonts w:ascii="Arial" w:hAnsi="Arial" w:cs="Arial"/>
        </w:rPr>
        <w:t>66</w:t>
      </w:r>
      <w:r w:rsidR="00D944FF">
        <w:rPr>
          <w:rFonts w:ascii="Arial" w:hAnsi="Arial" w:cs="Arial"/>
        </w:rPr>
        <w:t> </w:t>
      </w:r>
      <w:r w:rsidR="0039758C">
        <w:rPr>
          <w:rFonts w:ascii="Arial" w:hAnsi="Arial" w:cs="Arial"/>
        </w:rPr>
        <w:t>ses</w:t>
      </w:r>
      <w:r w:rsidR="0039758C" w:rsidRPr="00945579">
        <w:rPr>
          <w:rFonts w:ascii="Arial" w:hAnsi="Arial" w:cs="Arial"/>
        </w:rPr>
        <w:t xml:space="preserve"> </w:t>
      </w:r>
      <w:r w:rsidR="008F4098" w:rsidRPr="00945579">
        <w:rPr>
          <w:rFonts w:ascii="Arial" w:hAnsi="Arial" w:cs="Arial"/>
        </w:rPr>
        <w:t>annexe</w:t>
      </w:r>
      <w:r w:rsidR="0039758C">
        <w:rPr>
          <w:rFonts w:ascii="Arial" w:hAnsi="Arial" w:cs="Arial"/>
        </w:rPr>
        <w:t>s</w:t>
      </w:r>
      <w:r w:rsidR="008F4098" w:rsidRPr="00945579">
        <w:rPr>
          <w:rFonts w:ascii="Arial" w:hAnsi="Arial" w:cs="Arial"/>
        </w:rPr>
        <w:t xml:space="preserve"> </w:t>
      </w:r>
      <w:r w:rsidR="00166E55" w:rsidRPr="00166E55">
        <w:rPr>
          <w:rFonts w:ascii="Arial" w:hAnsi="Arial" w:cs="Arial"/>
        </w:rPr>
        <w:t>relative</w:t>
      </w:r>
      <w:r w:rsidR="0039758C">
        <w:rPr>
          <w:rFonts w:ascii="Arial" w:hAnsi="Arial" w:cs="Arial"/>
        </w:rPr>
        <w:t>s</w:t>
      </w:r>
      <w:r w:rsidR="00166E55" w:rsidRPr="00166E55">
        <w:rPr>
          <w:rFonts w:ascii="Arial" w:hAnsi="Arial" w:cs="Arial"/>
        </w:rPr>
        <w:t xml:space="preserve"> au recensement des données facturées par les fournisseu</w:t>
      </w:r>
      <w:r w:rsidR="00166E55">
        <w:rPr>
          <w:rFonts w:ascii="Arial" w:hAnsi="Arial" w:cs="Arial"/>
        </w:rPr>
        <w:t>rs</w:t>
      </w:r>
      <w:r w:rsidR="0039758C">
        <w:rPr>
          <w:rFonts w:ascii="Arial" w:hAnsi="Arial" w:cs="Arial"/>
        </w:rPr>
        <w:t xml:space="preserve"> et au protocole relatif au remboursement des frais de déplacement</w:t>
      </w:r>
      <w:r w:rsidR="008F4098" w:rsidRPr="00945579">
        <w:rPr>
          <w:rFonts w:ascii="Arial" w:hAnsi="Arial" w:cs="Arial"/>
        </w:rPr>
        <w:t> ;</w:t>
      </w:r>
    </w:p>
    <w:p w14:paraId="1BD2D744" w14:textId="6C73CD98" w:rsidR="008F4098" w:rsidRDefault="008F4098"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C7E04">
        <w:rPr>
          <w:rFonts w:ascii="Arial" w:hAnsi="Arial" w:cs="Arial"/>
        </w:rPr>
        <w:t xml:space="preserve"> CCTP </w:t>
      </w:r>
      <w:r w:rsidR="004F6F99">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w:t>
      </w:r>
      <w:r w:rsidRPr="001C7E04">
        <w:rPr>
          <w:rFonts w:ascii="Arial" w:hAnsi="Arial" w:cs="Arial"/>
        </w:rPr>
        <w:t>AC</w:t>
      </w:r>
      <w:r>
        <w:rPr>
          <w:rFonts w:ascii="Arial" w:hAnsi="Arial" w:cs="Arial"/>
        </w:rPr>
        <w:t xml:space="preserve"> </w:t>
      </w:r>
      <w:r w:rsidR="00465834">
        <w:rPr>
          <w:rFonts w:ascii="Arial" w:hAnsi="Arial" w:cs="Arial"/>
        </w:rPr>
        <w:t>66</w:t>
      </w:r>
      <w:r w:rsidR="00DC3BFD" w:rsidRPr="00DC3BFD">
        <w:rPr>
          <w:rFonts w:ascii="Arial" w:hAnsi="Arial" w:cs="Arial"/>
        </w:rPr>
        <w:t xml:space="preserve"> </w:t>
      </w:r>
      <w:r w:rsidRPr="00DC3BFD">
        <w:rPr>
          <w:rFonts w:ascii="Arial" w:hAnsi="Arial" w:cs="Arial"/>
        </w:rPr>
        <w:t>;</w:t>
      </w:r>
    </w:p>
    <w:p w14:paraId="790B9123" w14:textId="5034D93C" w:rsidR="008F4098" w:rsidRDefault="008F4098"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sidR="009D3D51" w:rsidRPr="001B3505">
        <w:rPr>
          <w:rFonts w:ascii="Arial" w:hAnsi="Arial" w:cs="Arial"/>
        </w:rPr>
        <w:t>Bordereau de prix unitaires</w:t>
      </w:r>
      <w:r w:rsidR="001B3505">
        <w:rPr>
          <w:rFonts w:ascii="Arial" w:hAnsi="Arial" w:cs="Arial"/>
        </w:rPr>
        <w:t xml:space="preserve"> (B.P.U.)</w:t>
      </w:r>
      <w:r w:rsidR="009D3D51" w:rsidRPr="001B3505">
        <w:rPr>
          <w:rFonts w:ascii="Arial" w:hAnsi="Arial" w:cs="Arial"/>
        </w:rPr>
        <w:t xml:space="preserve"> </w:t>
      </w:r>
      <w:r w:rsidR="004F6F99" w:rsidRPr="001B3505">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AC </w:t>
      </w:r>
      <w:r w:rsidR="00465834">
        <w:rPr>
          <w:rFonts w:ascii="Arial" w:hAnsi="Arial" w:cs="Arial"/>
        </w:rPr>
        <w:t>66</w:t>
      </w:r>
      <w:r w:rsidR="00BF0F8C">
        <w:rPr>
          <w:rFonts w:ascii="Arial" w:hAnsi="Arial" w:cs="Arial"/>
        </w:rPr>
        <w:t xml:space="preserve"> </w:t>
      </w:r>
      <w:r w:rsidRPr="00B715B7">
        <w:rPr>
          <w:rFonts w:ascii="Arial" w:hAnsi="Arial" w:cs="Arial"/>
        </w:rPr>
        <w:t xml:space="preserve">(Annexe 1 de l’ATTRI1 </w:t>
      </w:r>
      <w:r>
        <w:rPr>
          <w:rFonts w:ascii="Arial" w:hAnsi="Arial" w:cs="Arial"/>
        </w:rPr>
        <w:t>UCANSS_</w:t>
      </w:r>
      <w:r w:rsidRPr="00B715B7">
        <w:rPr>
          <w:rFonts w:ascii="Arial" w:hAnsi="Arial" w:cs="Arial"/>
        </w:rPr>
        <w:t>2</w:t>
      </w:r>
      <w:r w:rsidR="009D3D51">
        <w:rPr>
          <w:rFonts w:ascii="Arial" w:hAnsi="Arial" w:cs="Arial"/>
        </w:rPr>
        <w:t>4</w:t>
      </w:r>
      <w:r w:rsidRPr="00B715B7">
        <w:rPr>
          <w:rFonts w:ascii="Arial" w:hAnsi="Arial" w:cs="Arial"/>
        </w:rPr>
        <w:t xml:space="preserve"> AC </w:t>
      </w:r>
      <w:r w:rsidR="00465834">
        <w:rPr>
          <w:rFonts w:ascii="Arial" w:hAnsi="Arial" w:cs="Arial"/>
        </w:rPr>
        <w:t>66</w:t>
      </w:r>
      <w:r w:rsidRPr="00B715B7">
        <w:rPr>
          <w:rFonts w:ascii="Arial" w:hAnsi="Arial" w:cs="Arial"/>
        </w:rPr>
        <w:t>) </w:t>
      </w:r>
      <w:r>
        <w:rPr>
          <w:rFonts w:ascii="Arial" w:hAnsi="Arial" w:cs="Arial"/>
        </w:rPr>
        <w:t>;</w:t>
      </w:r>
    </w:p>
    <w:p w14:paraId="79310E24" w14:textId="7FF3A26A" w:rsidR="002425F0" w:rsidRPr="002B06EB" w:rsidRDefault="002425F0"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Pr>
          <w:rFonts w:ascii="Arial" w:hAnsi="Arial" w:cs="Arial"/>
        </w:rPr>
        <w:t xml:space="preserve">Cadre de réponse technique (CRT) UCANSS_24 AC </w:t>
      </w:r>
      <w:r w:rsidR="00465834">
        <w:rPr>
          <w:rFonts w:ascii="Arial" w:hAnsi="Arial" w:cs="Arial"/>
        </w:rPr>
        <w:t xml:space="preserve">66 </w:t>
      </w:r>
      <w:r w:rsidR="00465834" w:rsidRPr="00B715B7">
        <w:rPr>
          <w:rFonts w:ascii="Arial" w:hAnsi="Arial" w:cs="Arial"/>
        </w:rPr>
        <w:t xml:space="preserve">(Annexe </w:t>
      </w:r>
      <w:r w:rsidR="00465834">
        <w:rPr>
          <w:rFonts w:ascii="Arial" w:hAnsi="Arial" w:cs="Arial"/>
        </w:rPr>
        <w:t>2</w:t>
      </w:r>
      <w:r w:rsidR="00465834" w:rsidRPr="00B715B7">
        <w:rPr>
          <w:rFonts w:ascii="Arial" w:hAnsi="Arial" w:cs="Arial"/>
        </w:rPr>
        <w:t xml:space="preserve"> de l’ATTRI1 </w:t>
      </w:r>
      <w:r w:rsidR="00465834">
        <w:rPr>
          <w:rFonts w:ascii="Arial" w:hAnsi="Arial" w:cs="Arial"/>
        </w:rPr>
        <w:t>UCANSS_</w:t>
      </w:r>
      <w:r w:rsidR="00465834" w:rsidRPr="00B715B7">
        <w:rPr>
          <w:rFonts w:ascii="Arial" w:hAnsi="Arial" w:cs="Arial"/>
        </w:rPr>
        <w:t>2</w:t>
      </w:r>
      <w:r w:rsidR="00465834">
        <w:rPr>
          <w:rFonts w:ascii="Arial" w:hAnsi="Arial" w:cs="Arial"/>
        </w:rPr>
        <w:t>4</w:t>
      </w:r>
      <w:r w:rsidR="00465834" w:rsidRPr="00B715B7">
        <w:rPr>
          <w:rFonts w:ascii="Arial" w:hAnsi="Arial" w:cs="Arial"/>
        </w:rPr>
        <w:t xml:space="preserve"> AC </w:t>
      </w:r>
      <w:r w:rsidR="00465834">
        <w:rPr>
          <w:rFonts w:ascii="Arial" w:hAnsi="Arial" w:cs="Arial"/>
        </w:rPr>
        <w:t>66)</w:t>
      </w:r>
      <w:r>
        <w:rPr>
          <w:rFonts w:ascii="Arial" w:hAnsi="Arial" w:cs="Arial"/>
        </w:rPr>
        <w:t xml:space="preserve"> ;</w:t>
      </w:r>
    </w:p>
    <w:p w14:paraId="2B26B0E6" w14:textId="6FB43805" w:rsidR="002B06EB" w:rsidRDefault="00F729DB"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83C27">
        <w:rPr>
          <w:rFonts w:ascii="Arial" w:hAnsi="Arial" w:cs="Arial"/>
        </w:rPr>
        <w:t xml:space="preserve"> CCAG-</w:t>
      </w:r>
      <w:r w:rsidR="003B036E" w:rsidRPr="00D22706">
        <w:rPr>
          <w:rFonts w:ascii="Arial" w:hAnsi="Arial" w:cs="Arial"/>
        </w:rPr>
        <w:t xml:space="preserve">FCS </w:t>
      </w:r>
      <w:r w:rsidR="008F4098">
        <w:rPr>
          <w:rFonts w:ascii="Arial" w:hAnsi="Arial" w:cs="Arial"/>
        </w:rPr>
        <w:t xml:space="preserve">issu de l’arrêté </w:t>
      </w:r>
      <w:r w:rsidR="003B036E" w:rsidRPr="00D22706">
        <w:rPr>
          <w:rFonts w:ascii="Arial" w:hAnsi="Arial" w:cs="Arial"/>
        </w:rPr>
        <w:t xml:space="preserve">du </w:t>
      </w:r>
      <w:r w:rsidR="00EE095D">
        <w:rPr>
          <w:rFonts w:ascii="Arial" w:hAnsi="Arial" w:cs="Arial"/>
        </w:rPr>
        <w:t>30 mars 2021</w:t>
      </w:r>
      <w:r w:rsidR="00D944FF">
        <w:rPr>
          <w:rFonts w:ascii="Arial" w:hAnsi="Arial" w:cs="Arial"/>
        </w:rPr>
        <w:t> ;</w:t>
      </w:r>
    </w:p>
    <w:p w14:paraId="331F5CA3" w14:textId="0F2D596F" w:rsidR="009B1CD0" w:rsidRDefault="00FB5EEE" w:rsidP="0039758C">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B06EB" w:rsidRPr="008E127D">
        <w:rPr>
          <w:rFonts w:ascii="Arial" w:hAnsi="Arial" w:cs="Arial"/>
        </w:rPr>
        <w:t xml:space="preserve"> </w:t>
      </w:r>
      <w:r w:rsidR="008F4098">
        <w:rPr>
          <w:rFonts w:ascii="Arial" w:hAnsi="Arial" w:cs="Arial"/>
        </w:rPr>
        <w:t>Actes spéciaux de sous-traitance.</w:t>
      </w:r>
    </w:p>
    <w:p w14:paraId="6ADABDDB" w14:textId="0EE16BDE" w:rsidR="007A3ECF" w:rsidRDefault="007A3ECF">
      <w:pPr>
        <w:suppressAutoHyphens w:val="0"/>
        <w:rPr>
          <w:rFonts w:ascii="Arial" w:hAnsi="Arial" w:cs="Arial"/>
        </w:rPr>
      </w:pPr>
    </w:p>
    <w:p w14:paraId="4BE854F4" w14:textId="1962B0EE" w:rsidR="00902AF2" w:rsidRDefault="008F4098" w:rsidP="00497147">
      <w:pPr>
        <w:tabs>
          <w:tab w:val="left" w:pos="851"/>
        </w:tabs>
        <w:jc w:val="both"/>
        <w:rPr>
          <w:rFonts w:ascii="Arial" w:hAnsi="Arial" w:cs="Arial"/>
        </w:rPr>
      </w:pPr>
      <w:r>
        <w:rPr>
          <w:rFonts w:ascii="Arial" w:hAnsi="Arial" w:cs="Arial"/>
        </w:rPr>
        <w:t>et conformément à leurs clauses,</w:t>
      </w:r>
    </w:p>
    <w:p w14:paraId="48F65AAD" w14:textId="77777777" w:rsidR="0092082B" w:rsidRDefault="0092082B" w:rsidP="0092082B">
      <w:pPr>
        <w:tabs>
          <w:tab w:val="left" w:pos="851"/>
        </w:tabs>
        <w:jc w:val="both"/>
        <w:rPr>
          <w:rFonts w:ascii="Arial" w:hAnsi="Arial" w:cs="Arial"/>
        </w:rPr>
      </w:pPr>
    </w:p>
    <w:p w14:paraId="64B26C26" w14:textId="77777777"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508BB2AF" w14:textId="77777777" w:rsidR="007A3ECF" w:rsidRDefault="007A3ECF"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DD5271" w14:textId="50B06003" w:rsidR="007A3ECF" w:rsidRDefault="007A3ECF" w:rsidP="0092082B">
      <w:pPr>
        <w:tabs>
          <w:tab w:val="left" w:pos="851"/>
        </w:tabs>
        <w:jc w:val="both"/>
        <w:rPr>
          <w:rFonts w:ascii="Arial" w:hAnsi="Arial" w:cs="Arial"/>
        </w:rPr>
      </w:pPr>
    </w:p>
    <w:p w14:paraId="19603E51" w14:textId="77777777" w:rsidR="007A3ECF" w:rsidRDefault="007A3ECF"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engage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1F5AB4E2" w14:textId="77777777" w:rsidR="007A3ECF" w:rsidRDefault="007A3ECF"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EFB24D7" w14:textId="33C14D0F" w:rsidR="007A3ECF" w:rsidRDefault="007A3ECF" w:rsidP="009B45B9">
      <w:pPr>
        <w:pStyle w:val="fcase1ertab"/>
        <w:tabs>
          <w:tab w:val="left" w:pos="851"/>
        </w:tabs>
        <w:ind w:left="0" w:firstLine="0"/>
        <w:rPr>
          <w:rFonts w:ascii="Arial" w:hAnsi="Arial" w:cs="Arial"/>
        </w:rPr>
      </w:pPr>
    </w:p>
    <w:p w14:paraId="536079CC" w14:textId="77777777" w:rsidR="008F4098" w:rsidRDefault="008F4098" w:rsidP="008F4098">
      <w:pPr>
        <w:pStyle w:val="fcase1ertab"/>
        <w:tabs>
          <w:tab w:val="left" w:pos="851"/>
        </w:tabs>
        <w:ind w:left="0" w:firstLine="0"/>
      </w:pPr>
      <w:r>
        <w:rPr>
          <w:rFonts w:ascii="Arial" w:hAnsi="Arial" w:cs="Arial"/>
        </w:rPr>
        <w:t>à livrer les fournitures demandées ou à exécuter les prestations demandées :</w:t>
      </w:r>
    </w:p>
    <w:p w14:paraId="372D6E96" w14:textId="77777777" w:rsidR="008F4098" w:rsidRDefault="008F4098" w:rsidP="008F409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64F84469" w14:textId="77777777" w:rsidR="008F4098" w:rsidRDefault="008F4098" w:rsidP="008F409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3655AC5" w14:textId="77777777" w:rsidR="008F4098" w:rsidRDefault="008F4098" w:rsidP="008F409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0257FD41" w14:textId="77777777" w:rsidR="008F4098" w:rsidRDefault="008F4098" w:rsidP="008F409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49B573F" w14:textId="77777777" w:rsidR="008F4098" w:rsidRDefault="008F4098" w:rsidP="008F4098">
      <w:pPr>
        <w:pStyle w:val="fcase1ertab"/>
        <w:tabs>
          <w:tab w:val="left" w:pos="851"/>
        </w:tabs>
        <w:spacing w:before="120"/>
        <w:ind w:left="0" w:firstLine="0"/>
      </w:pPr>
      <w:r>
        <w:rPr>
          <w:rFonts w:ascii="Arial" w:hAnsi="Arial" w:cs="Arial"/>
        </w:rPr>
        <w:t>Montant hors taxes arrêté en lettres à : ………………………………………………………...................................</w:t>
      </w:r>
    </w:p>
    <w:p w14:paraId="566EBAF1" w14:textId="77777777" w:rsidR="008F4098" w:rsidRDefault="008F4098" w:rsidP="008F409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106A314" w14:textId="77777777" w:rsidR="008F4098" w:rsidRDefault="008F4098" w:rsidP="008F4098">
      <w:pPr>
        <w:pStyle w:val="fcase1ertab"/>
        <w:tabs>
          <w:tab w:val="left" w:pos="851"/>
        </w:tabs>
        <w:spacing w:before="120"/>
        <w:ind w:left="0" w:firstLine="0"/>
        <w:rPr>
          <w:rFonts w:ascii="Arial" w:hAnsi="Arial" w:cs="Arial"/>
        </w:rPr>
      </w:pPr>
      <w:r>
        <w:rPr>
          <w:rFonts w:ascii="Arial" w:hAnsi="Arial" w:cs="Arial"/>
        </w:rPr>
        <w:t>Montant TTC arrêté en chiffres à : ………………………………………………………….......................................</w:t>
      </w:r>
    </w:p>
    <w:p w14:paraId="26AB2AA2" w14:textId="77777777" w:rsidR="008F4098" w:rsidRDefault="008F4098" w:rsidP="008F4098">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F8F3FC7" w14:textId="77777777" w:rsidR="008F4098" w:rsidRDefault="008F4098" w:rsidP="008F4098">
      <w:pPr>
        <w:pStyle w:val="fcase1ertab"/>
        <w:tabs>
          <w:tab w:val="left" w:pos="851"/>
        </w:tabs>
        <w:spacing w:before="120"/>
        <w:ind w:left="0" w:firstLine="0"/>
      </w:pPr>
      <w:proofErr w:type="gramStart"/>
      <w:r>
        <w:rPr>
          <w:rFonts w:ascii="Arial" w:hAnsi="Arial" w:cs="Arial"/>
          <w:u w:val="single"/>
        </w:rPr>
        <w:t>OU</w:t>
      </w:r>
      <w:proofErr w:type="gramEnd"/>
    </w:p>
    <w:p w14:paraId="2F4D0751" w14:textId="77777777" w:rsidR="007A3ECF" w:rsidRDefault="007A3ECF" w:rsidP="009B45B9">
      <w:pPr>
        <w:pStyle w:val="fcase1ertab"/>
        <w:tabs>
          <w:tab w:val="left" w:pos="851"/>
        </w:tabs>
        <w:ind w:left="0" w:firstLine="0"/>
        <w:rPr>
          <w:rFonts w:ascii="Arial" w:hAnsi="Arial" w:cs="Arial"/>
        </w:rPr>
      </w:pPr>
    </w:p>
    <w:p w14:paraId="129189B7" w14:textId="7D3C33C0"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w:t>
      </w:r>
      <w:r w:rsidR="00BC7FE5">
        <w:rPr>
          <w:rFonts w:ascii="Arial" w:hAnsi="Arial" w:cs="Arial"/>
        </w:rPr>
        <w:t xml:space="preserve"> </w:t>
      </w:r>
      <w:r>
        <w:rPr>
          <w:rFonts w:ascii="Arial" w:hAnsi="Arial" w:cs="Arial"/>
        </w:rPr>
        <w:t>:</w:t>
      </w:r>
    </w:p>
    <w:p w14:paraId="1298EFE4" w14:textId="77777777" w:rsidR="00902AF2" w:rsidRDefault="00902AF2" w:rsidP="009B45B9">
      <w:pPr>
        <w:pStyle w:val="fcase1ertab"/>
        <w:tabs>
          <w:tab w:val="left" w:pos="851"/>
        </w:tabs>
        <w:ind w:left="0" w:firstLine="0"/>
      </w:pPr>
    </w:p>
    <w:p w14:paraId="021456BD" w14:textId="3C05D5B8" w:rsidR="009B1CD0" w:rsidRPr="00EE095D" w:rsidRDefault="0092082B" w:rsidP="001E303A">
      <w:pPr>
        <w:pStyle w:val="fcase1ertab"/>
        <w:tabs>
          <w:tab w:val="clear" w:pos="426"/>
          <w:tab w:val="left" w:pos="851"/>
        </w:tabs>
        <w:spacing w:before="120"/>
        <w:ind w:left="851" w:firstLine="0"/>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aux prix indiqués dans </w:t>
      </w:r>
      <w:r w:rsidR="002733A9">
        <w:rPr>
          <w:rFonts w:ascii="Arial" w:hAnsi="Arial" w:cs="Arial"/>
          <w:b/>
          <w:bCs/>
        </w:rPr>
        <w:t>l</w:t>
      </w:r>
      <w:r w:rsidR="009D3D51">
        <w:rPr>
          <w:rFonts w:ascii="Arial" w:hAnsi="Arial" w:cs="Arial"/>
          <w:b/>
          <w:bCs/>
        </w:rPr>
        <w:t xml:space="preserve">e Bordereau de prix unitaires </w:t>
      </w:r>
      <w:r w:rsidR="0006613E">
        <w:rPr>
          <w:rFonts w:ascii="Arial" w:hAnsi="Arial" w:cs="Arial"/>
          <w:b/>
          <w:bCs/>
        </w:rPr>
        <w:t>UCANSS</w:t>
      </w:r>
      <w:r w:rsidR="001E303A">
        <w:rPr>
          <w:rFonts w:ascii="Arial" w:hAnsi="Arial" w:cs="Arial"/>
          <w:b/>
          <w:bCs/>
        </w:rPr>
        <w:t>_</w:t>
      </w:r>
      <w:r w:rsidR="00425F86">
        <w:rPr>
          <w:rFonts w:ascii="Arial" w:hAnsi="Arial" w:cs="Arial"/>
          <w:b/>
          <w:bCs/>
        </w:rPr>
        <w:t>2</w:t>
      </w:r>
      <w:r w:rsidR="009D3D51">
        <w:rPr>
          <w:rFonts w:ascii="Arial" w:hAnsi="Arial" w:cs="Arial"/>
          <w:b/>
          <w:bCs/>
        </w:rPr>
        <w:t>4</w:t>
      </w:r>
      <w:r w:rsidR="00425F86">
        <w:rPr>
          <w:rFonts w:ascii="Arial" w:hAnsi="Arial" w:cs="Arial"/>
          <w:b/>
          <w:bCs/>
        </w:rPr>
        <w:t xml:space="preserve"> AC </w:t>
      </w:r>
      <w:r w:rsidR="00465834">
        <w:rPr>
          <w:rFonts w:ascii="Arial" w:hAnsi="Arial" w:cs="Arial"/>
          <w:b/>
          <w:bCs/>
        </w:rPr>
        <w:t>66</w:t>
      </w:r>
      <w:r w:rsidR="00BF0F8C">
        <w:rPr>
          <w:rFonts w:ascii="Arial" w:hAnsi="Arial" w:cs="Arial"/>
          <w:b/>
          <w:bCs/>
        </w:rPr>
        <w:t xml:space="preserve"> </w:t>
      </w:r>
      <w:r w:rsidR="009B1CD0" w:rsidRPr="00EE095D">
        <w:rPr>
          <w:rFonts w:ascii="Arial" w:hAnsi="Arial" w:cs="Arial"/>
          <w:b/>
          <w:bCs/>
        </w:rPr>
        <w:t>joint au présent document.</w:t>
      </w:r>
    </w:p>
    <w:p w14:paraId="5EE58060" w14:textId="177B16F5" w:rsidR="007A3ECF" w:rsidRDefault="007A3ECF">
      <w:pPr>
        <w:suppressAutoHyphens w:val="0"/>
        <w:rPr>
          <w:rFonts w:ascii="Arial" w:hAnsi="Arial" w:cs="Arial"/>
          <w:b/>
          <w:sz w:val="22"/>
          <w:szCs w:val="22"/>
        </w:rPr>
      </w:pPr>
    </w:p>
    <w:p w14:paraId="5D3EFC50" w14:textId="1C435A22"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77777777" w:rsidR="00354C04" w:rsidRDefault="00354C04" w:rsidP="009B45B9">
      <w:pPr>
        <w:pStyle w:val="fcase1ertab"/>
        <w:tabs>
          <w:tab w:val="clear" w:pos="426"/>
          <w:tab w:val="left" w:pos="851"/>
        </w:tabs>
        <w:spacing w:before="120"/>
        <w:ind w:left="0" w:firstLine="0"/>
        <w:rPr>
          <w:rFonts w:ascii="Arial" w:hAnsi="Arial" w:cs="Arial"/>
        </w:rPr>
      </w:pPr>
    </w:p>
    <w:p w14:paraId="46EE854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02E76E94" w:rsidR="009B1CD0" w:rsidRDefault="009B1CD0" w:rsidP="009B45B9">
            <w:pPr>
              <w:tabs>
                <w:tab w:val="left" w:pos="851"/>
              </w:tabs>
              <w:jc w:val="center"/>
              <w:rPr>
                <w:rFonts w:ascii="Arial" w:hAnsi="Arial" w:cs="Arial"/>
                <w:b/>
              </w:rPr>
            </w:pPr>
            <w:r>
              <w:rPr>
                <w:rFonts w:ascii="Arial" w:hAnsi="Arial" w:cs="Arial"/>
                <w:b/>
              </w:rPr>
              <w:t>Montant H</w:t>
            </w:r>
            <w:r w:rsidR="004C425B">
              <w:rPr>
                <w:rFonts w:ascii="Arial" w:hAnsi="Arial" w:cs="Arial"/>
                <w:b/>
              </w:rPr>
              <w:t>.</w:t>
            </w:r>
            <w:r>
              <w:rPr>
                <w:rFonts w:ascii="Arial" w:hAnsi="Arial" w:cs="Arial"/>
                <w:b/>
              </w:rPr>
              <w:t>T</w:t>
            </w:r>
            <w:r w:rsidR="004C425B">
              <w:rPr>
                <w:rFonts w:ascii="Arial" w:hAnsi="Arial" w:cs="Arial"/>
                <w:b/>
              </w:rPr>
              <w:t>.</w:t>
            </w:r>
            <w:r>
              <w:rPr>
                <w:rFonts w:ascii="Arial" w:hAnsi="Arial" w:cs="Arial"/>
                <w:b/>
              </w:rPr>
              <w:t xml:space="preserve"> </w:t>
            </w:r>
          </w:p>
          <w:p w14:paraId="4F517B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27693EE9"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w:t>
      </w:r>
      <w:r w:rsidR="00AD1DC4">
        <w:rPr>
          <w:rFonts w:ascii="Arial" w:hAnsi="Arial" w:cs="Arial"/>
          <w:i/>
          <w:sz w:val="18"/>
          <w:szCs w:val="18"/>
        </w:rPr>
        <w:t xml:space="preserve"> </w:t>
      </w:r>
      <w:r w:rsidR="00D925EE" w:rsidRPr="0079770B">
        <w:rPr>
          <w:rFonts w:ascii="Arial" w:hAnsi="Arial" w:cs="Arial"/>
          <w:i/>
          <w:sz w:val="18"/>
          <w:szCs w:val="18"/>
        </w:rPr>
        <w:t>2191-3 à R.</w:t>
      </w:r>
      <w:r w:rsidR="00AD1DC4">
        <w:rPr>
          <w:rFonts w:ascii="Arial" w:hAnsi="Arial" w:cs="Arial"/>
          <w:i/>
          <w:sz w:val="18"/>
          <w:szCs w:val="18"/>
        </w:rPr>
        <w:t xml:space="preserve"> </w:t>
      </w:r>
      <w:r w:rsidR="00D925EE" w:rsidRPr="0079770B">
        <w:rPr>
          <w:rFonts w:ascii="Arial" w:hAnsi="Arial" w:cs="Arial"/>
          <w:i/>
          <w:sz w:val="18"/>
          <w:szCs w:val="18"/>
        </w:rPr>
        <w:t>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496C0940" w:rsidR="009B1CD0" w:rsidRPr="007A3ECF"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7A3ECF">
        <w:rPr>
          <w:b/>
          <w:bCs/>
        </w:rPr>
        <w:fldChar w:fldCharType="begin">
          <w:ffData>
            <w:name w:val=""/>
            <w:enabled/>
            <w:calcOnExit w:val="0"/>
            <w:checkBox>
              <w:size w:val="20"/>
              <w:default w:val="0"/>
            </w:checkBox>
          </w:ffData>
        </w:fldChar>
      </w:r>
      <w:r w:rsidR="007A3ECF">
        <w:rPr>
          <w:b/>
          <w:bCs/>
        </w:rPr>
        <w:instrText xml:space="preserve"> FORMCHECKBOX </w:instrText>
      </w:r>
      <w:r w:rsidR="007A3ECF">
        <w:rPr>
          <w:b/>
          <w:bCs/>
        </w:rPr>
      </w:r>
      <w:r w:rsidR="007A3ECF">
        <w:rPr>
          <w:b/>
          <w:bCs/>
        </w:rPr>
        <w:fldChar w:fldCharType="separate"/>
      </w:r>
      <w:r w:rsidR="007A3ECF">
        <w:rPr>
          <w:b/>
          <w:bCs/>
        </w:rPr>
        <w:fldChar w:fldCharType="end"/>
      </w:r>
      <w:r w:rsidR="003B036E" w:rsidRPr="00581329">
        <w:rPr>
          <w:b/>
          <w:bCs/>
        </w:rPr>
        <w:tab/>
      </w:r>
      <w:r w:rsidR="003B036E" w:rsidRPr="007A3ECF">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5B1D23FC" w14:textId="003036A6" w:rsidR="009B1CD0" w:rsidRPr="00731352" w:rsidRDefault="009B1CD0" w:rsidP="009B45B9">
      <w:pPr>
        <w:tabs>
          <w:tab w:val="left" w:pos="576"/>
          <w:tab w:val="left" w:pos="851"/>
        </w:tabs>
        <w:jc w:val="both"/>
        <w:rPr>
          <w:rFonts w:ascii="Arial" w:hAnsi="Arial" w:cs="Arial"/>
          <w:b/>
          <w:bCs/>
          <w:i/>
        </w:rPr>
      </w:pPr>
      <w:r w:rsidRPr="00731352">
        <w:rPr>
          <w:rFonts w:ascii="Arial" w:hAnsi="Arial" w:cs="Arial"/>
          <w:b/>
          <w:bCs/>
        </w:rPr>
        <w:t>La durée d’exécution de l’accord</w:t>
      </w:r>
      <w:r w:rsidR="00BC7FE5" w:rsidRPr="00731352">
        <w:rPr>
          <w:rFonts w:ascii="Arial" w:hAnsi="Arial" w:cs="Arial"/>
          <w:b/>
          <w:bCs/>
        </w:rPr>
        <w:t>-</w:t>
      </w:r>
      <w:r w:rsidRPr="00731352">
        <w:rPr>
          <w:rFonts w:ascii="Arial" w:hAnsi="Arial" w:cs="Arial"/>
          <w:b/>
          <w:bCs/>
        </w:rPr>
        <w:t xml:space="preserve">cadre </w:t>
      </w:r>
      <w:r w:rsidR="008F4098" w:rsidRPr="00731352">
        <w:rPr>
          <w:rFonts w:ascii="Arial" w:hAnsi="Arial" w:cs="Arial"/>
          <w:b/>
          <w:bCs/>
        </w:rPr>
        <w:t>UCANSS_2</w:t>
      </w:r>
      <w:r w:rsidR="009D3D51" w:rsidRPr="00731352">
        <w:rPr>
          <w:rFonts w:ascii="Arial" w:hAnsi="Arial" w:cs="Arial"/>
          <w:b/>
          <w:bCs/>
        </w:rPr>
        <w:t>4</w:t>
      </w:r>
      <w:r w:rsidR="008F4098" w:rsidRPr="00731352">
        <w:rPr>
          <w:rFonts w:ascii="Arial" w:hAnsi="Arial" w:cs="Arial"/>
          <w:b/>
          <w:bCs/>
        </w:rPr>
        <w:t xml:space="preserve"> AC </w:t>
      </w:r>
      <w:r w:rsidR="00465834" w:rsidRPr="00731352">
        <w:rPr>
          <w:rFonts w:ascii="Arial" w:hAnsi="Arial" w:cs="Arial"/>
          <w:b/>
          <w:bCs/>
        </w:rPr>
        <w:t>66</w:t>
      </w:r>
      <w:r w:rsidR="00BF0F8C" w:rsidRPr="00731352">
        <w:rPr>
          <w:rFonts w:ascii="Arial" w:hAnsi="Arial" w:cs="Arial"/>
          <w:b/>
          <w:bCs/>
        </w:rPr>
        <w:t xml:space="preserve"> </w:t>
      </w:r>
      <w:r w:rsidRPr="00731352">
        <w:rPr>
          <w:rFonts w:ascii="Arial" w:hAnsi="Arial" w:cs="Arial"/>
          <w:b/>
          <w:bCs/>
        </w:rPr>
        <w:t xml:space="preserve">est de </w:t>
      </w:r>
      <w:r w:rsidR="00465834" w:rsidRPr="00731352">
        <w:rPr>
          <w:rFonts w:ascii="Arial" w:hAnsi="Arial" w:cs="Arial"/>
          <w:b/>
          <w:bCs/>
        </w:rPr>
        <w:t>12</w:t>
      </w:r>
      <w:r w:rsidR="00AC060D" w:rsidRPr="00731352">
        <w:rPr>
          <w:rFonts w:ascii="Arial" w:hAnsi="Arial" w:cs="Arial"/>
          <w:b/>
          <w:bCs/>
        </w:rPr>
        <w:t xml:space="preserve"> </w:t>
      </w:r>
      <w:r w:rsidRPr="00731352">
        <w:rPr>
          <w:rFonts w:ascii="Arial" w:hAnsi="Arial" w:cs="Arial"/>
          <w:b/>
          <w:bCs/>
        </w:rPr>
        <w:t>mois à compter de :</w:t>
      </w:r>
    </w:p>
    <w:p w14:paraId="07FA7163" w14:textId="47EB156A" w:rsidR="009B1CD0" w:rsidRPr="00731352" w:rsidRDefault="009B1CD0" w:rsidP="009B45B9">
      <w:pPr>
        <w:tabs>
          <w:tab w:val="left" w:pos="851"/>
        </w:tabs>
        <w:rPr>
          <w:rFonts w:ascii="Arial" w:hAnsi="Arial" w:cs="Arial"/>
          <w:b/>
          <w:bCs/>
          <w:i/>
        </w:rPr>
      </w:pPr>
      <w:r w:rsidRPr="00731352">
        <w:rPr>
          <w:rFonts w:ascii="Arial" w:hAnsi="Arial" w:cs="Arial"/>
          <w:b/>
          <w:bCs/>
          <w:i/>
        </w:rPr>
        <w:t>(Cocher la case correspondante.)</w:t>
      </w:r>
    </w:p>
    <w:p w14:paraId="20A15781" w14:textId="77777777" w:rsidR="006C4A43" w:rsidRPr="00731352" w:rsidRDefault="006C4A43" w:rsidP="009B45B9">
      <w:pPr>
        <w:tabs>
          <w:tab w:val="left" w:pos="851"/>
        </w:tabs>
        <w:rPr>
          <w:b/>
          <w:bCs/>
        </w:rPr>
      </w:pPr>
    </w:p>
    <w:p w14:paraId="7C70C415" w14:textId="6DC514B4" w:rsidR="008F4098" w:rsidRPr="00731352" w:rsidRDefault="008F4098" w:rsidP="008F4098">
      <w:pPr>
        <w:tabs>
          <w:tab w:val="left" w:pos="851"/>
        </w:tabs>
        <w:spacing w:before="120"/>
        <w:ind w:left="567"/>
        <w:jc w:val="both"/>
        <w:rPr>
          <w:b/>
          <w:bCs/>
        </w:rPr>
      </w:pPr>
      <w:r w:rsidRPr="00731352">
        <w:rPr>
          <w:b/>
          <w:bCs/>
        </w:rPr>
        <w:tab/>
      </w:r>
      <w:r w:rsidR="00465834" w:rsidRPr="00731352">
        <w:rPr>
          <w:b/>
          <w:bCs/>
        </w:rPr>
        <w:fldChar w:fldCharType="begin">
          <w:ffData>
            <w:name w:val=""/>
            <w:enabled/>
            <w:calcOnExit w:val="0"/>
            <w:checkBox>
              <w:size w:val="20"/>
              <w:default w:val="1"/>
            </w:checkBox>
          </w:ffData>
        </w:fldChar>
      </w:r>
      <w:r w:rsidR="00465834" w:rsidRPr="00731352">
        <w:rPr>
          <w:b/>
          <w:bCs/>
        </w:rPr>
        <w:instrText xml:space="preserve"> FORMCHECKBOX </w:instrText>
      </w:r>
      <w:r w:rsidR="00465834" w:rsidRPr="00731352">
        <w:rPr>
          <w:b/>
          <w:bCs/>
        </w:rPr>
      </w:r>
      <w:r w:rsidR="00465834" w:rsidRPr="00731352">
        <w:rPr>
          <w:b/>
          <w:bCs/>
        </w:rPr>
        <w:fldChar w:fldCharType="separate"/>
      </w:r>
      <w:r w:rsidR="00465834" w:rsidRPr="00731352">
        <w:rPr>
          <w:b/>
          <w:bCs/>
        </w:rPr>
        <w:fldChar w:fldCharType="end"/>
      </w:r>
      <w:r w:rsidRPr="00731352">
        <w:rPr>
          <w:rFonts w:ascii="Arial" w:hAnsi="Arial" w:cs="Arial"/>
          <w:b/>
          <w:bCs/>
        </w:rPr>
        <w:tab/>
        <w:t>la date de notification de l’accord-cadre ;</w:t>
      </w:r>
    </w:p>
    <w:p w14:paraId="0D1F6766" w14:textId="77777777" w:rsidR="008F4098" w:rsidRPr="00731352" w:rsidRDefault="008F4098" w:rsidP="008F4098">
      <w:pPr>
        <w:tabs>
          <w:tab w:val="left" w:pos="851"/>
        </w:tabs>
        <w:spacing w:before="120"/>
        <w:ind w:left="567"/>
        <w:jc w:val="both"/>
        <w:rPr>
          <w:b/>
          <w:bCs/>
        </w:rPr>
      </w:pPr>
      <w:r w:rsidRPr="00731352">
        <w:rPr>
          <w:b/>
          <w:bCs/>
        </w:rPr>
        <w:tab/>
      </w:r>
      <w:r w:rsidRPr="00731352">
        <w:rPr>
          <w:b/>
          <w:bCs/>
        </w:rPr>
        <w:fldChar w:fldCharType="begin">
          <w:ffData>
            <w:name w:val=""/>
            <w:enabled/>
            <w:calcOnExit w:val="0"/>
            <w:checkBox>
              <w:size w:val="20"/>
              <w:default w:val="0"/>
            </w:checkBox>
          </w:ffData>
        </w:fldChar>
      </w:r>
      <w:r w:rsidRPr="00731352">
        <w:rPr>
          <w:b/>
          <w:bCs/>
        </w:rPr>
        <w:instrText xml:space="preserve"> FORMCHECKBOX </w:instrText>
      </w:r>
      <w:r w:rsidRPr="00731352">
        <w:rPr>
          <w:b/>
          <w:bCs/>
        </w:rPr>
      </w:r>
      <w:r w:rsidRPr="00731352">
        <w:rPr>
          <w:b/>
          <w:bCs/>
        </w:rPr>
        <w:fldChar w:fldCharType="separate"/>
      </w:r>
      <w:r w:rsidRPr="00731352">
        <w:rPr>
          <w:b/>
          <w:bCs/>
        </w:rPr>
        <w:fldChar w:fldCharType="end"/>
      </w:r>
      <w:r w:rsidRPr="00731352">
        <w:rPr>
          <w:rFonts w:ascii="Arial" w:hAnsi="Arial" w:cs="Arial"/>
          <w:b/>
          <w:bCs/>
        </w:rPr>
        <w:tab/>
        <w:t>la date de notification de l’ordre de service ;</w:t>
      </w:r>
    </w:p>
    <w:p w14:paraId="3DF47801" w14:textId="3D86330D" w:rsidR="009B1CD0" w:rsidRPr="00731352" w:rsidRDefault="008F4098" w:rsidP="008F4098">
      <w:pPr>
        <w:tabs>
          <w:tab w:val="left" w:pos="851"/>
        </w:tabs>
        <w:spacing w:before="120"/>
        <w:ind w:left="1134" w:hanging="567"/>
        <w:jc w:val="both"/>
        <w:rPr>
          <w:rFonts w:ascii="Arial" w:hAnsi="Arial" w:cs="Arial"/>
          <w:b/>
          <w:bCs/>
        </w:rPr>
      </w:pPr>
      <w:r w:rsidRPr="00731352">
        <w:rPr>
          <w:b/>
          <w:bCs/>
        </w:rPr>
        <w:tab/>
      </w:r>
      <w:r w:rsidR="00465834" w:rsidRPr="00731352">
        <w:rPr>
          <w:b/>
          <w:bCs/>
        </w:rPr>
        <w:fldChar w:fldCharType="begin">
          <w:ffData>
            <w:name w:val=""/>
            <w:enabled/>
            <w:calcOnExit w:val="0"/>
            <w:checkBox>
              <w:size w:val="20"/>
              <w:default w:val="0"/>
            </w:checkBox>
          </w:ffData>
        </w:fldChar>
      </w:r>
      <w:r w:rsidR="00465834" w:rsidRPr="00731352">
        <w:rPr>
          <w:b/>
          <w:bCs/>
        </w:rPr>
        <w:instrText xml:space="preserve"> FORMCHECKBOX </w:instrText>
      </w:r>
      <w:r w:rsidR="00465834" w:rsidRPr="00731352">
        <w:rPr>
          <w:b/>
          <w:bCs/>
        </w:rPr>
      </w:r>
      <w:r w:rsidR="00465834" w:rsidRPr="00731352">
        <w:rPr>
          <w:b/>
          <w:bCs/>
        </w:rPr>
        <w:fldChar w:fldCharType="separate"/>
      </w:r>
      <w:r w:rsidR="00465834" w:rsidRPr="00731352">
        <w:rPr>
          <w:b/>
          <w:bCs/>
        </w:rPr>
        <w:fldChar w:fldCharType="end"/>
      </w:r>
      <w:r w:rsidRPr="00731352">
        <w:rPr>
          <w:rFonts w:ascii="Arial" w:hAnsi="Arial" w:cs="Arial"/>
          <w:b/>
          <w:bCs/>
        </w:rPr>
        <w:tab/>
        <w:t>la date de début d’exécution prévue par l’accord-cadre lorsqu’elle est postérieure à la date de notification.</w:t>
      </w:r>
      <w:r w:rsidR="00844DAA" w:rsidRPr="00731352">
        <w:rPr>
          <w:b/>
          <w:bCs/>
        </w:rPr>
        <w:tab/>
      </w:r>
    </w:p>
    <w:p w14:paraId="66AC9C53" w14:textId="77777777" w:rsidR="009B1CD0" w:rsidRPr="00731352" w:rsidRDefault="009B1CD0" w:rsidP="009B45B9">
      <w:pPr>
        <w:tabs>
          <w:tab w:val="left" w:pos="426"/>
          <w:tab w:val="left" w:pos="851"/>
        </w:tabs>
        <w:jc w:val="both"/>
        <w:rPr>
          <w:rFonts w:ascii="Arial" w:hAnsi="Arial" w:cs="Arial"/>
          <w:b/>
          <w:bCs/>
        </w:rPr>
      </w:pPr>
    </w:p>
    <w:p w14:paraId="06F60475" w14:textId="25F3F70C" w:rsidR="009B1CD0" w:rsidRPr="00731352" w:rsidRDefault="00D4466B" w:rsidP="009B45B9">
      <w:pPr>
        <w:pStyle w:val="fcasegauche"/>
        <w:tabs>
          <w:tab w:val="left" w:pos="426"/>
          <w:tab w:val="left" w:pos="851"/>
        </w:tabs>
        <w:spacing w:after="0"/>
        <w:ind w:left="0" w:firstLine="0"/>
        <w:jc w:val="left"/>
        <w:rPr>
          <w:rFonts w:ascii="Arial" w:hAnsi="Arial" w:cs="Arial"/>
          <w:b/>
          <w:bCs/>
          <w:i/>
        </w:rPr>
      </w:pPr>
      <w:r w:rsidRPr="00731352">
        <w:rPr>
          <w:rFonts w:ascii="Arial" w:hAnsi="Arial" w:cs="Arial"/>
          <w:b/>
          <w:bCs/>
        </w:rPr>
        <w:t>L’accord-</w:t>
      </w:r>
      <w:r w:rsidR="009B1CD0" w:rsidRPr="00731352">
        <w:rPr>
          <w:rFonts w:ascii="Arial" w:hAnsi="Arial" w:cs="Arial"/>
          <w:b/>
          <w:bCs/>
        </w:rPr>
        <w:t>cadre est reconductible :</w:t>
      </w:r>
      <w:r w:rsidR="009B1CD0" w:rsidRPr="00731352">
        <w:rPr>
          <w:b/>
          <w:bCs/>
        </w:rPr>
        <w:tab/>
      </w:r>
      <w:r w:rsidR="009B1CD0" w:rsidRPr="00731352">
        <w:rPr>
          <w:b/>
          <w:bCs/>
        </w:rPr>
        <w:tab/>
      </w:r>
      <w:r w:rsidR="009B1CD0" w:rsidRPr="00731352">
        <w:rPr>
          <w:b/>
          <w:bCs/>
        </w:rPr>
        <w:tab/>
      </w:r>
      <w:r w:rsidR="003B036E" w:rsidRPr="00731352">
        <w:rPr>
          <w:b/>
          <w:bCs/>
        </w:rPr>
        <w:tab/>
      </w:r>
      <w:r w:rsidR="001C7E04" w:rsidRPr="00731352">
        <w:rPr>
          <w:b/>
          <w:bCs/>
        </w:rPr>
        <w:fldChar w:fldCharType="begin">
          <w:ffData>
            <w:name w:val=""/>
            <w:enabled/>
            <w:calcOnExit w:val="0"/>
            <w:checkBox>
              <w:size w:val="20"/>
              <w:default w:val="0"/>
            </w:checkBox>
          </w:ffData>
        </w:fldChar>
      </w:r>
      <w:r w:rsidR="001C7E04" w:rsidRPr="00731352">
        <w:rPr>
          <w:b/>
          <w:bCs/>
        </w:rPr>
        <w:instrText xml:space="preserve"> FORMCHECKBOX </w:instrText>
      </w:r>
      <w:r w:rsidR="001C7E04" w:rsidRPr="00731352">
        <w:rPr>
          <w:b/>
          <w:bCs/>
        </w:rPr>
      </w:r>
      <w:r w:rsidR="001C7E04" w:rsidRPr="00731352">
        <w:rPr>
          <w:b/>
          <w:bCs/>
        </w:rPr>
        <w:fldChar w:fldCharType="separate"/>
      </w:r>
      <w:r w:rsidR="001C7E04" w:rsidRPr="00731352">
        <w:rPr>
          <w:b/>
          <w:bCs/>
        </w:rPr>
        <w:fldChar w:fldCharType="end"/>
      </w:r>
      <w:r w:rsidR="003B036E" w:rsidRPr="00731352">
        <w:rPr>
          <w:b/>
          <w:bCs/>
        </w:rPr>
        <w:tab/>
        <w:t>NON</w:t>
      </w:r>
      <w:r w:rsidR="003B036E" w:rsidRPr="00731352">
        <w:rPr>
          <w:b/>
          <w:bCs/>
        </w:rPr>
        <w:tab/>
      </w:r>
      <w:r w:rsidR="003B036E" w:rsidRPr="00731352">
        <w:rPr>
          <w:b/>
          <w:bCs/>
        </w:rPr>
        <w:tab/>
      </w:r>
      <w:r w:rsidR="003B036E" w:rsidRPr="00731352">
        <w:rPr>
          <w:b/>
          <w:bCs/>
        </w:rPr>
        <w:tab/>
      </w:r>
      <w:r w:rsidR="001C7E04" w:rsidRPr="00731352">
        <w:rPr>
          <w:b/>
          <w:bCs/>
        </w:rPr>
        <w:fldChar w:fldCharType="begin">
          <w:ffData>
            <w:name w:val=""/>
            <w:enabled/>
            <w:calcOnExit w:val="0"/>
            <w:checkBox>
              <w:size w:val="20"/>
              <w:default w:val="1"/>
            </w:checkBox>
          </w:ffData>
        </w:fldChar>
      </w:r>
      <w:r w:rsidR="001C7E04" w:rsidRPr="00731352">
        <w:rPr>
          <w:b/>
          <w:bCs/>
        </w:rPr>
        <w:instrText xml:space="preserve"> FORMCHECKBOX </w:instrText>
      </w:r>
      <w:r w:rsidR="001C7E04" w:rsidRPr="00731352">
        <w:rPr>
          <w:b/>
          <w:bCs/>
        </w:rPr>
      </w:r>
      <w:r w:rsidR="001C7E04" w:rsidRPr="00731352">
        <w:rPr>
          <w:b/>
          <w:bCs/>
        </w:rPr>
        <w:fldChar w:fldCharType="separate"/>
      </w:r>
      <w:r w:rsidR="001C7E04" w:rsidRPr="00731352">
        <w:rPr>
          <w:b/>
          <w:bCs/>
        </w:rPr>
        <w:fldChar w:fldCharType="end"/>
      </w:r>
      <w:r w:rsidR="003B036E" w:rsidRPr="00731352">
        <w:rPr>
          <w:b/>
          <w:bCs/>
        </w:rPr>
        <w:tab/>
        <w:t>OUI</w:t>
      </w:r>
    </w:p>
    <w:p w14:paraId="2715A9FD" w14:textId="77777777" w:rsidR="009B1CD0" w:rsidRPr="00731352" w:rsidRDefault="009B1CD0" w:rsidP="009B45B9">
      <w:pPr>
        <w:tabs>
          <w:tab w:val="left" w:pos="851"/>
        </w:tabs>
        <w:rPr>
          <w:rFonts w:ascii="Arial" w:hAnsi="Arial" w:cs="Arial"/>
          <w:b/>
          <w:bCs/>
        </w:rPr>
      </w:pPr>
      <w:r w:rsidRPr="00731352">
        <w:rPr>
          <w:rFonts w:ascii="Arial" w:hAnsi="Arial" w:cs="Arial"/>
          <w:b/>
          <w:bCs/>
          <w:i/>
        </w:rPr>
        <w:lastRenderedPageBreak/>
        <w:t>(Cocher la case correspondante.)</w:t>
      </w:r>
    </w:p>
    <w:p w14:paraId="05270C35" w14:textId="77777777" w:rsidR="009B1CD0" w:rsidRPr="00731352" w:rsidRDefault="009B1CD0" w:rsidP="009B45B9">
      <w:pPr>
        <w:tabs>
          <w:tab w:val="left" w:pos="426"/>
          <w:tab w:val="left" w:pos="851"/>
        </w:tabs>
        <w:jc w:val="both"/>
        <w:rPr>
          <w:rFonts w:ascii="Arial" w:hAnsi="Arial" w:cs="Arial"/>
          <w:b/>
          <w:bCs/>
        </w:rPr>
      </w:pPr>
    </w:p>
    <w:p w14:paraId="59884A29" w14:textId="77777777" w:rsidR="00731352" w:rsidRPr="00731352" w:rsidRDefault="00731352" w:rsidP="009B45B9">
      <w:pPr>
        <w:tabs>
          <w:tab w:val="left" w:pos="426"/>
          <w:tab w:val="left" w:pos="851"/>
        </w:tabs>
        <w:jc w:val="both"/>
        <w:rPr>
          <w:rFonts w:ascii="Arial" w:hAnsi="Arial" w:cs="Arial"/>
          <w:b/>
          <w:bCs/>
        </w:rPr>
      </w:pPr>
    </w:p>
    <w:p w14:paraId="63789D31" w14:textId="77777777" w:rsidR="00731352" w:rsidRPr="00731352" w:rsidRDefault="00731352" w:rsidP="009B45B9">
      <w:pPr>
        <w:tabs>
          <w:tab w:val="left" w:pos="426"/>
          <w:tab w:val="left" w:pos="851"/>
        </w:tabs>
        <w:jc w:val="both"/>
        <w:rPr>
          <w:rFonts w:ascii="Arial" w:hAnsi="Arial" w:cs="Arial"/>
          <w:b/>
          <w:bCs/>
        </w:rPr>
      </w:pPr>
    </w:p>
    <w:p w14:paraId="3B57607D" w14:textId="77777777" w:rsidR="00731352" w:rsidRPr="00731352" w:rsidRDefault="00731352" w:rsidP="009B45B9">
      <w:pPr>
        <w:tabs>
          <w:tab w:val="left" w:pos="426"/>
          <w:tab w:val="left" w:pos="851"/>
        </w:tabs>
        <w:jc w:val="both"/>
        <w:rPr>
          <w:rFonts w:ascii="Arial" w:hAnsi="Arial" w:cs="Arial"/>
          <w:b/>
          <w:bCs/>
        </w:rPr>
      </w:pPr>
    </w:p>
    <w:p w14:paraId="5FA0A47D" w14:textId="77777777" w:rsidR="00731352" w:rsidRPr="00731352" w:rsidRDefault="00731352" w:rsidP="009B45B9">
      <w:pPr>
        <w:tabs>
          <w:tab w:val="left" w:pos="426"/>
          <w:tab w:val="left" w:pos="851"/>
        </w:tabs>
        <w:jc w:val="both"/>
        <w:rPr>
          <w:rFonts w:ascii="Arial" w:hAnsi="Arial" w:cs="Arial"/>
          <w:b/>
          <w:bCs/>
        </w:rPr>
      </w:pPr>
    </w:p>
    <w:p w14:paraId="329FAE5E" w14:textId="77777777" w:rsidR="00731352" w:rsidRPr="00731352" w:rsidRDefault="00731352" w:rsidP="009B45B9">
      <w:pPr>
        <w:tabs>
          <w:tab w:val="left" w:pos="426"/>
          <w:tab w:val="left" w:pos="851"/>
        </w:tabs>
        <w:jc w:val="both"/>
        <w:rPr>
          <w:rFonts w:ascii="Arial" w:hAnsi="Arial" w:cs="Arial"/>
          <w:b/>
          <w:bCs/>
        </w:rPr>
      </w:pPr>
    </w:p>
    <w:p w14:paraId="460BF0B2" w14:textId="30D33B88" w:rsidR="009B1CD0" w:rsidRPr="00731352" w:rsidRDefault="009B1CD0" w:rsidP="009B45B9">
      <w:pPr>
        <w:tabs>
          <w:tab w:val="left" w:pos="426"/>
          <w:tab w:val="left" w:pos="851"/>
        </w:tabs>
        <w:jc w:val="both"/>
        <w:rPr>
          <w:rFonts w:ascii="Arial" w:hAnsi="Arial" w:cs="Arial"/>
          <w:b/>
          <w:bCs/>
        </w:rPr>
      </w:pPr>
      <w:r w:rsidRPr="00731352">
        <w:rPr>
          <w:rFonts w:ascii="Arial" w:hAnsi="Arial" w:cs="Arial"/>
          <w:b/>
          <w:bCs/>
        </w:rPr>
        <w:t>Si oui, préciser :</w:t>
      </w:r>
    </w:p>
    <w:p w14:paraId="531DB348" w14:textId="0EE6E2F9" w:rsidR="009B1CD0" w:rsidRPr="00731352" w:rsidRDefault="009B1CD0" w:rsidP="009B45B9">
      <w:pPr>
        <w:numPr>
          <w:ilvl w:val="0"/>
          <w:numId w:val="2"/>
        </w:numPr>
        <w:tabs>
          <w:tab w:val="left" w:pos="426"/>
          <w:tab w:val="left" w:pos="851"/>
        </w:tabs>
        <w:spacing w:before="120"/>
        <w:ind w:left="924" w:hanging="357"/>
        <w:jc w:val="both"/>
        <w:rPr>
          <w:rFonts w:ascii="Arial" w:hAnsi="Arial" w:cs="Arial"/>
          <w:b/>
          <w:bCs/>
        </w:rPr>
      </w:pPr>
      <w:r w:rsidRPr="00731352">
        <w:rPr>
          <w:rFonts w:ascii="Arial" w:hAnsi="Arial" w:cs="Arial"/>
          <w:b/>
          <w:bCs/>
        </w:rPr>
        <w:t xml:space="preserve">Nombre des reconductions : </w:t>
      </w:r>
      <w:r w:rsidR="00465834" w:rsidRPr="00731352">
        <w:rPr>
          <w:rFonts w:ascii="Arial" w:hAnsi="Arial" w:cs="Arial"/>
          <w:b/>
          <w:bCs/>
        </w:rPr>
        <w:t>3</w:t>
      </w:r>
    </w:p>
    <w:p w14:paraId="3573AA19" w14:textId="58C4AC46" w:rsidR="009B1CD0" w:rsidRPr="00731352" w:rsidRDefault="009B1CD0" w:rsidP="009B45B9">
      <w:pPr>
        <w:numPr>
          <w:ilvl w:val="0"/>
          <w:numId w:val="2"/>
        </w:numPr>
        <w:tabs>
          <w:tab w:val="left" w:pos="426"/>
          <w:tab w:val="left" w:pos="851"/>
        </w:tabs>
        <w:spacing w:before="120"/>
        <w:ind w:left="924" w:hanging="357"/>
        <w:jc w:val="both"/>
        <w:rPr>
          <w:rFonts w:ascii="Arial" w:hAnsi="Arial" w:cs="Arial"/>
          <w:b/>
          <w:bCs/>
        </w:rPr>
      </w:pPr>
      <w:r w:rsidRPr="00731352">
        <w:rPr>
          <w:rFonts w:ascii="Arial" w:hAnsi="Arial" w:cs="Arial"/>
          <w:b/>
          <w:bCs/>
        </w:rPr>
        <w:t xml:space="preserve">Durée des reconductions : </w:t>
      </w:r>
      <w:r w:rsidR="004277F5" w:rsidRPr="00731352">
        <w:rPr>
          <w:rFonts w:ascii="Arial" w:hAnsi="Arial" w:cs="Arial"/>
          <w:b/>
          <w:bCs/>
        </w:rPr>
        <w:t>12</w:t>
      </w:r>
      <w:r w:rsidR="001C7E04" w:rsidRPr="00731352">
        <w:rPr>
          <w:rFonts w:ascii="Arial" w:hAnsi="Arial" w:cs="Arial"/>
          <w:b/>
          <w:bCs/>
        </w:rPr>
        <w:t xml:space="preserve"> mois</w:t>
      </w:r>
      <w:r w:rsidR="00D944FF" w:rsidRPr="00731352">
        <w:rPr>
          <w:rFonts w:ascii="Arial" w:hAnsi="Arial" w:cs="Arial"/>
          <w:b/>
          <w:bCs/>
        </w:rPr>
        <w:t>.</w:t>
      </w:r>
    </w:p>
    <w:p w14:paraId="29038172" w14:textId="77777777" w:rsidR="001B3505" w:rsidRPr="00731352" w:rsidRDefault="001B3505">
      <w:pPr>
        <w:suppressAutoHyphens w:val="0"/>
        <w:rPr>
          <w:rFonts w:ascii="Arial" w:hAnsi="Arial" w:cs="Arial"/>
          <w:b/>
          <w:bCs/>
        </w:rPr>
      </w:pPr>
    </w:p>
    <w:p w14:paraId="5650EA30" w14:textId="0E705404" w:rsidR="001B3505" w:rsidRPr="00731352" w:rsidRDefault="001B3505" w:rsidP="001B3505">
      <w:pPr>
        <w:widowControl w:val="0"/>
        <w:autoSpaceDE w:val="0"/>
        <w:autoSpaceDN w:val="0"/>
        <w:adjustRightInd w:val="0"/>
        <w:spacing w:after="200"/>
        <w:ind w:right="28"/>
        <w:contextualSpacing/>
        <w:jc w:val="both"/>
        <w:rPr>
          <w:rFonts w:ascii="Arial" w:hAnsi="Arial" w:cs="Arial"/>
          <w:b/>
          <w:bCs/>
        </w:rPr>
      </w:pPr>
      <w:bookmarkStart w:id="4" w:name="_Hlk172638741"/>
      <w:r w:rsidRPr="00731352">
        <w:rPr>
          <w:rFonts w:ascii="Arial" w:hAnsi="Arial" w:cs="Arial"/>
          <w:b/>
          <w:bCs/>
        </w:rPr>
        <w:t xml:space="preserve">L’accord-cadre n°24 AC </w:t>
      </w:r>
      <w:r w:rsidR="00465834" w:rsidRPr="00731352">
        <w:rPr>
          <w:rFonts w:ascii="Arial" w:hAnsi="Arial" w:cs="Arial"/>
          <w:b/>
          <w:bCs/>
        </w:rPr>
        <w:t>66</w:t>
      </w:r>
      <w:r w:rsidRPr="00731352">
        <w:rPr>
          <w:rFonts w:ascii="Arial" w:hAnsi="Arial" w:cs="Arial"/>
          <w:b/>
          <w:bCs/>
        </w:rPr>
        <w:t xml:space="preserve"> est conclu pour une période ferme d</w:t>
      </w:r>
      <w:r w:rsidR="00465834" w:rsidRPr="00731352">
        <w:rPr>
          <w:rFonts w:ascii="Arial" w:hAnsi="Arial" w:cs="Arial"/>
          <w:b/>
          <w:bCs/>
        </w:rPr>
        <w:t>’un an</w:t>
      </w:r>
      <w:r w:rsidRPr="00731352">
        <w:rPr>
          <w:rFonts w:ascii="Arial" w:hAnsi="Arial" w:cs="Arial"/>
          <w:b/>
          <w:bCs/>
        </w:rPr>
        <w:t xml:space="preserve"> (</w:t>
      </w:r>
      <w:r w:rsidR="00465834" w:rsidRPr="00731352">
        <w:rPr>
          <w:rFonts w:ascii="Arial" w:hAnsi="Arial" w:cs="Arial"/>
          <w:b/>
          <w:bCs/>
        </w:rPr>
        <w:t>1</w:t>
      </w:r>
      <w:r w:rsidRPr="00731352">
        <w:rPr>
          <w:rFonts w:ascii="Arial" w:hAnsi="Arial" w:cs="Arial"/>
          <w:b/>
          <w:bCs/>
        </w:rPr>
        <w:t>) an à compter de sa notification</w:t>
      </w:r>
      <w:r w:rsidRPr="00731352">
        <w:rPr>
          <w:rFonts w:ascii="Aptos Display" w:hAnsi="Aptos Display" w:cs="Aptos Display"/>
          <w:b/>
          <w:bCs/>
          <w:color w:val="000000"/>
        </w:rPr>
        <w:t xml:space="preserve"> </w:t>
      </w:r>
      <w:r w:rsidRPr="00731352">
        <w:rPr>
          <w:rFonts w:ascii="Arial" w:hAnsi="Arial" w:cs="Arial"/>
          <w:b/>
          <w:bCs/>
        </w:rPr>
        <w:t xml:space="preserve">matérialisée par la date de réception électronique de la copie de l’accord-cadre adressée au Titulaire. </w:t>
      </w:r>
    </w:p>
    <w:bookmarkEnd w:id="4"/>
    <w:p w14:paraId="793511C5" w14:textId="77777777" w:rsidR="001B3505" w:rsidRPr="00731352" w:rsidRDefault="001B3505" w:rsidP="001B3505">
      <w:pPr>
        <w:widowControl w:val="0"/>
        <w:autoSpaceDE w:val="0"/>
        <w:autoSpaceDN w:val="0"/>
        <w:adjustRightInd w:val="0"/>
        <w:spacing w:after="200"/>
        <w:ind w:right="28"/>
        <w:contextualSpacing/>
        <w:jc w:val="both"/>
        <w:rPr>
          <w:rFonts w:ascii="Arial" w:hAnsi="Arial" w:cs="Arial"/>
          <w:b/>
          <w:bCs/>
        </w:rPr>
      </w:pPr>
    </w:p>
    <w:p w14:paraId="03F7A6B6" w14:textId="514753C7" w:rsidR="001B3505" w:rsidRPr="00731352" w:rsidRDefault="001B3505" w:rsidP="001B3505">
      <w:pPr>
        <w:widowControl w:val="0"/>
        <w:autoSpaceDE w:val="0"/>
        <w:autoSpaceDN w:val="0"/>
        <w:adjustRightInd w:val="0"/>
        <w:spacing w:after="200"/>
        <w:ind w:right="28"/>
        <w:contextualSpacing/>
        <w:jc w:val="both"/>
        <w:rPr>
          <w:rFonts w:ascii="Arial" w:hAnsi="Arial" w:cs="Arial"/>
          <w:b/>
          <w:bCs/>
        </w:rPr>
      </w:pPr>
      <w:bookmarkStart w:id="5" w:name="_Hlk172638807"/>
      <w:r w:rsidRPr="00731352">
        <w:rPr>
          <w:rFonts w:ascii="Arial" w:hAnsi="Arial" w:cs="Arial"/>
          <w:b/>
          <w:bCs/>
        </w:rPr>
        <w:t xml:space="preserve">L’accord-cadre est reconductible tacitement </w:t>
      </w:r>
      <w:r w:rsidR="00465834" w:rsidRPr="00731352">
        <w:rPr>
          <w:rFonts w:ascii="Arial" w:hAnsi="Arial" w:cs="Arial"/>
          <w:b/>
          <w:bCs/>
        </w:rPr>
        <w:t>trois</w:t>
      </w:r>
      <w:r w:rsidRPr="00731352">
        <w:rPr>
          <w:rFonts w:ascii="Arial" w:hAnsi="Arial" w:cs="Arial"/>
          <w:b/>
          <w:bCs/>
        </w:rPr>
        <w:t xml:space="preserve"> (</w:t>
      </w:r>
      <w:r w:rsidR="00465834" w:rsidRPr="00731352">
        <w:rPr>
          <w:rFonts w:ascii="Arial" w:hAnsi="Arial" w:cs="Arial"/>
          <w:b/>
          <w:bCs/>
        </w:rPr>
        <w:t>3</w:t>
      </w:r>
      <w:r w:rsidRPr="00731352">
        <w:rPr>
          <w:rFonts w:ascii="Arial" w:hAnsi="Arial" w:cs="Arial"/>
          <w:b/>
          <w:bCs/>
        </w:rPr>
        <w:t xml:space="preserve">) fois pour une nouvelle période d’un (1) an. </w:t>
      </w:r>
    </w:p>
    <w:p w14:paraId="4EC33636" w14:textId="77777777" w:rsidR="001B3505" w:rsidRPr="00731352" w:rsidRDefault="001B3505" w:rsidP="001B3505">
      <w:pPr>
        <w:widowControl w:val="0"/>
        <w:autoSpaceDE w:val="0"/>
        <w:autoSpaceDN w:val="0"/>
        <w:adjustRightInd w:val="0"/>
        <w:spacing w:after="200"/>
        <w:ind w:right="28"/>
        <w:contextualSpacing/>
        <w:jc w:val="both"/>
        <w:rPr>
          <w:rFonts w:ascii="Arial" w:hAnsi="Arial" w:cs="Arial"/>
          <w:b/>
          <w:bCs/>
        </w:rPr>
      </w:pPr>
    </w:p>
    <w:p w14:paraId="320381E5" w14:textId="21338723" w:rsidR="001B3505" w:rsidRPr="00731352" w:rsidRDefault="001B3505" w:rsidP="001B3505">
      <w:pPr>
        <w:jc w:val="both"/>
        <w:rPr>
          <w:rFonts w:ascii="Arial" w:hAnsi="Arial" w:cs="Arial"/>
          <w:b/>
          <w:bCs/>
        </w:rPr>
      </w:pPr>
      <w:r w:rsidRPr="00731352">
        <w:rPr>
          <w:rFonts w:ascii="Arial" w:hAnsi="Arial" w:cs="Arial"/>
          <w:b/>
          <w:bCs/>
        </w:rPr>
        <w:t>La durée maximale de l’accord-cadre, périodes de reconduction comprises, ne pourra pas dépasser quatre (4) ans.</w:t>
      </w:r>
    </w:p>
    <w:p w14:paraId="4B9B0495" w14:textId="77777777" w:rsidR="001B3505" w:rsidRPr="00731352" w:rsidRDefault="001B3505" w:rsidP="001B3505">
      <w:pPr>
        <w:jc w:val="both"/>
        <w:rPr>
          <w:rFonts w:ascii="Arial" w:hAnsi="Arial" w:cs="Arial"/>
          <w:b/>
          <w:bCs/>
        </w:rPr>
      </w:pPr>
    </w:p>
    <w:p w14:paraId="150BB288" w14:textId="3AC5E72F" w:rsidR="001B3505" w:rsidRPr="00731352" w:rsidRDefault="001B3505" w:rsidP="001B3505">
      <w:pPr>
        <w:jc w:val="both"/>
        <w:rPr>
          <w:rFonts w:ascii="Arial" w:hAnsi="Arial" w:cs="Arial"/>
          <w:b/>
          <w:bCs/>
        </w:rPr>
      </w:pPr>
      <w:r w:rsidRPr="00731352">
        <w:rPr>
          <w:rFonts w:ascii="Arial" w:hAnsi="Arial" w:cs="Arial"/>
          <w:b/>
          <w:bCs/>
        </w:rPr>
        <w:t>Si l’UCANSS décide de ne pas re</w:t>
      </w:r>
      <w:r w:rsidR="00C53022" w:rsidRPr="00731352">
        <w:rPr>
          <w:rFonts w:ascii="Arial" w:hAnsi="Arial" w:cs="Arial"/>
          <w:b/>
          <w:bCs/>
        </w:rPr>
        <w:t>conduire</w:t>
      </w:r>
      <w:r w:rsidRPr="00731352">
        <w:rPr>
          <w:rFonts w:ascii="Arial" w:hAnsi="Arial" w:cs="Arial"/>
          <w:b/>
          <w:bCs/>
        </w:rPr>
        <w:t xml:space="preserve"> l’accord-cadre, elle en informera le Titulaire par lettre recommandée avec accusé de réception dans un délai de deux mois avant la date anniversaire de l’accord-cadre.</w:t>
      </w:r>
    </w:p>
    <w:p w14:paraId="7CCCBC2E" w14:textId="77777777" w:rsidR="001B3505" w:rsidRPr="00731352" w:rsidRDefault="001B3505" w:rsidP="001B3505">
      <w:pPr>
        <w:jc w:val="both"/>
        <w:rPr>
          <w:rFonts w:ascii="Arial" w:hAnsi="Arial" w:cs="Arial"/>
          <w:b/>
          <w:bCs/>
        </w:rPr>
      </w:pPr>
    </w:p>
    <w:p w14:paraId="555C3A6E" w14:textId="111AC8B0" w:rsidR="001B3505" w:rsidRPr="00731352" w:rsidRDefault="001B3505" w:rsidP="001B3505">
      <w:pPr>
        <w:autoSpaceDE w:val="0"/>
        <w:autoSpaceDN w:val="0"/>
        <w:adjustRightInd w:val="0"/>
        <w:ind w:right="29"/>
        <w:jc w:val="both"/>
        <w:rPr>
          <w:rFonts w:ascii="Arial" w:hAnsi="Arial" w:cs="Arial"/>
          <w:b/>
          <w:bCs/>
        </w:rPr>
      </w:pPr>
      <w:r w:rsidRPr="00731352">
        <w:rPr>
          <w:rFonts w:ascii="Arial" w:hAnsi="Arial" w:cs="Arial"/>
          <w:b/>
          <w:bCs/>
        </w:rPr>
        <w:t xml:space="preserve">Le Titulaire de l’accord-cadre ne pourra </w:t>
      </w:r>
      <w:r w:rsidR="00465834" w:rsidRPr="00731352">
        <w:rPr>
          <w:rFonts w:ascii="Arial" w:hAnsi="Arial" w:cs="Arial"/>
          <w:b/>
          <w:bCs/>
        </w:rPr>
        <w:t xml:space="preserve">pas </w:t>
      </w:r>
      <w:r w:rsidRPr="00731352">
        <w:rPr>
          <w:rFonts w:ascii="Arial" w:hAnsi="Arial" w:cs="Arial"/>
          <w:b/>
          <w:bCs/>
        </w:rPr>
        <w:t>refuser</w:t>
      </w:r>
      <w:r w:rsidR="00C53022" w:rsidRPr="00731352">
        <w:rPr>
          <w:rFonts w:ascii="Arial" w:hAnsi="Arial" w:cs="Arial"/>
          <w:b/>
          <w:bCs/>
        </w:rPr>
        <w:t xml:space="preserve"> </w:t>
      </w:r>
      <w:r w:rsidRPr="00731352">
        <w:rPr>
          <w:rFonts w:ascii="Arial" w:hAnsi="Arial" w:cs="Arial"/>
          <w:b/>
          <w:bCs/>
        </w:rPr>
        <w:t>la reconduction, ni prétendre au versement d’une quelconque indemnité en cas de non-reconduction.</w:t>
      </w:r>
    </w:p>
    <w:bookmarkEnd w:id="5"/>
    <w:p w14:paraId="706FEC9B"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2949606"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1FE6D6A0"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w:t>
      </w:r>
      <w:r w:rsidR="00557313">
        <w:rPr>
          <w:rFonts w:ascii="Arial" w:hAnsi="Arial" w:cs="Arial"/>
          <w:i/>
          <w:sz w:val="18"/>
          <w:szCs w:val="18"/>
        </w:rPr>
        <w:t xml:space="preserve">. </w:t>
      </w:r>
      <w:r w:rsidRPr="009A351A">
        <w:rPr>
          <w:rFonts w:ascii="Arial" w:hAnsi="Arial" w:cs="Arial"/>
          <w:i/>
          <w:sz w:val="18"/>
          <w:szCs w:val="18"/>
        </w:rPr>
        <w:t>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287882F6" w14:textId="77777777" w:rsidR="002C1C07" w:rsidRDefault="002C1C07" w:rsidP="002C1C07">
      <w:pPr>
        <w:tabs>
          <w:tab w:val="left" w:pos="851"/>
        </w:tabs>
        <w:rPr>
          <w:rFonts w:ascii="Arial" w:hAnsi="Arial" w:cs="Arial"/>
        </w:rPr>
      </w:pP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6A62ADC0"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48819F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76168AFF" w14:textId="77777777" w:rsidTr="00BC7FE5">
        <w:tc>
          <w:tcPr>
            <w:tcW w:w="10277" w:type="dxa"/>
            <w:shd w:val="clear" w:color="auto" w:fill="66CCFF"/>
          </w:tcPr>
          <w:p w14:paraId="6D587893" w14:textId="7ECEEA37" w:rsidR="009B1CD0" w:rsidRDefault="00E1237F" w:rsidP="005846FB">
            <w:pPr>
              <w:pStyle w:val="Titre4"/>
              <w:tabs>
                <w:tab w:val="left" w:pos="851"/>
              </w:tabs>
            </w:pPr>
            <w:r>
              <w:rPr>
                <w:bCs/>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9DF528B"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4E00DE29" w14:textId="77777777" w:rsidR="007C3F13" w:rsidRPr="007C3F13" w:rsidRDefault="007C3F13" w:rsidP="007C3F13"/>
    <w:p w14:paraId="01D6E1A9" w14:textId="4B30B767" w:rsidR="00FC5423" w:rsidRPr="00FC5423" w:rsidRDefault="002C1C07" w:rsidP="00FC5423">
      <w:pPr>
        <w:pStyle w:val="En-tte"/>
        <w:numPr>
          <w:ilvl w:val="0"/>
          <w:numId w:val="1"/>
        </w:numPr>
        <w:tabs>
          <w:tab w:val="clear" w:pos="4536"/>
          <w:tab w:val="clear" w:pos="9072"/>
          <w:tab w:val="left" w:pos="851"/>
        </w:tabs>
        <w:jc w:val="center"/>
        <w:rPr>
          <w:rFonts w:ascii="Arial" w:hAnsi="Arial" w:cs="Arial"/>
          <w:b/>
        </w:rPr>
      </w:pPr>
      <w:bookmarkStart w:id="6" w:name="_Hlk125624185"/>
      <w:r w:rsidRPr="00550A0C">
        <w:rPr>
          <w:rFonts w:ascii="Arial" w:hAnsi="Arial" w:cs="Arial"/>
          <w:b/>
        </w:rPr>
        <w:t>Union des Caisses Nationales de Sécurité Sociale</w:t>
      </w:r>
      <w:r w:rsidR="00D944FF">
        <w:rPr>
          <w:rFonts w:ascii="Arial" w:hAnsi="Arial" w:cs="Arial"/>
          <w:b/>
        </w:rPr>
        <w:t xml:space="preserve"> </w:t>
      </w:r>
      <w:r w:rsidR="008F4098">
        <w:rPr>
          <w:rFonts w:ascii="Arial" w:hAnsi="Arial" w:cs="Arial"/>
          <w:b/>
        </w:rPr>
        <w:t>(UCANSS)</w:t>
      </w:r>
    </w:p>
    <w:p w14:paraId="33B6EB86" w14:textId="2DB2F420" w:rsidR="00667FEC" w:rsidRPr="00FC5423" w:rsidRDefault="00667FEC" w:rsidP="00FC5423">
      <w:pPr>
        <w:pStyle w:val="En-tte"/>
        <w:numPr>
          <w:ilvl w:val="0"/>
          <w:numId w:val="1"/>
        </w:numPr>
        <w:tabs>
          <w:tab w:val="clear" w:pos="4536"/>
          <w:tab w:val="clear" w:pos="9072"/>
          <w:tab w:val="left" w:pos="851"/>
        </w:tabs>
        <w:jc w:val="center"/>
        <w:rPr>
          <w:rFonts w:ascii="Arial" w:hAnsi="Arial" w:cs="Arial"/>
          <w:b/>
        </w:rPr>
      </w:pPr>
      <w:r w:rsidRPr="00FC5423">
        <w:rPr>
          <w:rFonts w:ascii="Arial" w:hAnsi="Arial" w:cs="Arial"/>
          <w:b/>
        </w:rPr>
        <w:t>Représentée par sa Directrice, Madame Isabelle BERTIN, ou en son absence ou empêchement</w:t>
      </w:r>
      <w:r w:rsidR="00F7208A">
        <w:rPr>
          <w:rFonts w:ascii="Arial" w:hAnsi="Arial" w:cs="Arial"/>
          <w:b/>
        </w:rPr>
        <w:t xml:space="preserve"> le Directeur délégué Monsieur Jean-Charles Gillet </w:t>
      </w:r>
    </w:p>
    <w:p w14:paraId="327AFFDF" w14:textId="77777777" w:rsidR="00667FEC" w:rsidRPr="00F36AA4" w:rsidRDefault="00667FEC" w:rsidP="000320C9">
      <w:pPr>
        <w:pStyle w:val="En-tte"/>
        <w:tabs>
          <w:tab w:val="clear" w:pos="4536"/>
          <w:tab w:val="clear" w:pos="9072"/>
          <w:tab w:val="left" w:pos="851"/>
        </w:tabs>
        <w:rPr>
          <w:rFonts w:ascii="Arial" w:hAnsi="Arial" w:cs="Arial"/>
          <w:b/>
        </w:rPr>
      </w:pPr>
    </w:p>
    <w:p w14:paraId="1ECA518C"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Immeuble « Le Digital »</w:t>
      </w:r>
    </w:p>
    <w:p w14:paraId="52A72B85"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6 rue Elsa Triolet</w:t>
      </w:r>
    </w:p>
    <w:p w14:paraId="723D67FA" w14:textId="77777777" w:rsidR="002C1C07" w:rsidRPr="00BC7FE5" w:rsidRDefault="002C1C07" w:rsidP="002C1C07">
      <w:pPr>
        <w:numPr>
          <w:ilvl w:val="0"/>
          <w:numId w:val="1"/>
        </w:numPr>
        <w:tabs>
          <w:tab w:val="left" w:pos="851"/>
        </w:tabs>
        <w:jc w:val="center"/>
        <w:rPr>
          <w:rFonts w:ascii="Arial" w:hAnsi="Arial" w:cs="Arial"/>
        </w:rPr>
      </w:pPr>
      <w:r w:rsidRPr="00BC7FE5">
        <w:rPr>
          <w:rFonts w:ascii="Arial" w:hAnsi="Arial" w:cs="Arial"/>
          <w:b/>
          <w:bCs/>
          <w:lang w:eastAsia="fr-FR"/>
        </w:rPr>
        <w:t>93100 MONTREUIL</w:t>
      </w:r>
    </w:p>
    <w:bookmarkEnd w:id="6"/>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A59BD74" w14:textId="77777777" w:rsidR="007C3F13" w:rsidRDefault="007C3F13" w:rsidP="002C1C07">
      <w:pPr>
        <w:pStyle w:val="En-tte"/>
        <w:tabs>
          <w:tab w:val="clear" w:pos="4536"/>
          <w:tab w:val="clear" w:pos="9072"/>
          <w:tab w:val="left" w:pos="851"/>
        </w:tabs>
        <w:jc w:val="both"/>
        <w:rPr>
          <w:rFonts w:ascii="Arial" w:hAnsi="Arial" w:cs="Arial"/>
        </w:rPr>
      </w:pPr>
    </w:p>
    <w:p w14:paraId="0926494F" w14:textId="0B1A38CA"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06885">
        <w:rPr>
          <w:rFonts w:ascii="Arial" w:eastAsia="Arial" w:hAnsi="Arial" w:cs="Arial"/>
          <w:bCs/>
          <w:spacing w:val="-10"/>
        </w:rPr>
        <w:t>Nom</w:t>
      </w:r>
      <w:r w:rsidR="002C1C07" w:rsidRPr="00706885">
        <w:rPr>
          <w:rFonts w:ascii="Arial" w:hAnsi="Arial" w:cs="Arial"/>
          <w:bCs/>
        </w:rPr>
        <w:t>,</w:t>
      </w:r>
      <w:r w:rsidR="002C1C07">
        <w:rPr>
          <w:rFonts w:ascii="Arial" w:hAnsi="Arial" w:cs="Arial"/>
        </w:rPr>
        <w:t xml:space="preserve"> prénom, qualité du signataire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309C555D" w14:textId="77777777" w:rsidR="000320C9" w:rsidRDefault="000320C9" w:rsidP="000320C9">
      <w:pPr>
        <w:pStyle w:val="En-tte"/>
        <w:tabs>
          <w:tab w:val="clear" w:pos="4536"/>
          <w:tab w:val="clear" w:pos="9072"/>
          <w:tab w:val="left" w:pos="851"/>
        </w:tabs>
        <w:rPr>
          <w:rFonts w:ascii="Arial" w:hAnsi="Arial" w:cs="Arial"/>
          <w:b/>
          <w:bCs/>
          <w:lang w:eastAsia="fr-FR"/>
        </w:rPr>
      </w:pPr>
    </w:p>
    <w:p w14:paraId="56D46ED5" w14:textId="243D5FA0" w:rsidR="000320C9" w:rsidRPr="00FC5423" w:rsidRDefault="008F4098" w:rsidP="000320C9">
      <w:pPr>
        <w:pStyle w:val="En-tte"/>
        <w:tabs>
          <w:tab w:val="clear" w:pos="4536"/>
          <w:tab w:val="clear" w:pos="9072"/>
          <w:tab w:val="left" w:pos="851"/>
        </w:tabs>
        <w:jc w:val="both"/>
        <w:rPr>
          <w:rFonts w:ascii="Arial" w:hAnsi="Arial" w:cs="Arial"/>
          <w:b/>
        </w:rPr>
      </w:pPr>
      <w:r w:rsidRPr="009B6940">
        <w:rPr>
          <w:rFonts w:ascii="Arial" w:hAnsi="Arial" w:cs="Arial"/>
          <w:b/>
          <w:bCs/>
          <w:lang w:eastAsia="fr-FR"/>
        </w:rPr>
        <w:t>Madame Isabelle BERTIN,</w:t>
      </w:r>
      <w:r>
        <w:rPr>
          <w:rFonts w:ascii="Arial" w:hAnsi="Arial" w:cs="Arial"/>
          <w:b/>
          <w:bCs/>
          <w:lang w:eastAsia="fr-FR"/>
        </w:rPr>
        <w:t xml:space="preserve"> </w:t>
      </w:r>
      <w:r w:rsidRPr="009B6940">
        <w:rPr>
          <w:rFonts w:ascii="Arial" w:hAnsi="Arial" w:cs="Arial"/>
          <w:b/>
          <w:bCs/>
          <w:lang w:eastAsia="fr-FR"/>
        </w:rPr>
        <w:t>Directrice</w:t>
      </w:r>
      <w:r>
        <w:rPr>
          <w:rFonts w:ascii="Arial" w:hAnsi="Arial" w:cs="Arial"/>
          <w:b/>
          <w:bCs/>
          <w:lang w:eastAsia="fr-FR"/>
        </w:rPr>
        <w:t xml:space="preserve"> de l’UCANSS</w:t>
      </w:r>
      <w:r w:rsidRPr="009B6940">
        <w:rPr>
          <w:rFonts w:ascii="Arial" w:hAnsi="Arial" w:cs="Arial"/>
          <w:b/>
          <w:bCs/>
          <w:lang w:eastAsia="fr-FR"/>
        </w:rPr>
        <w:t>,</w:t>
      </w:r>
      <w:r>
        <w:rPr>
          <w:rFonts w:ascii="Arial" w:hAnsi="Arial" w:cs="Arial"/>
          <w:b/>
          <w:bCs/>
          <w:lang w:eastAsia="fr-FR"/>
        </w:rPr>
        <w:t xml:space="preserve"> </w:t>
      </w:r>
      <w:r w:rsidR="000320C9" w:rsidRPr="00FC5423">
        <w:rPr>
          <w:rFonts w:ascii="Arial" w:hAnsi="Arial" w:cs="Arial"/>
          <w:b/>
        </w:rPr>
        <w:t xml:space="preserve">ou en son absence ou empêchement </w:t>
      </w:r>
      <w:r w:rsidR="00F7208A">
        <w:rPr>
          <w:rFonts w:ascii="Arial" w:hAnsi="Arial" w:cs="Arial"/>
          <w:b/>
        </w:rPr>
        <w:t>le Directeur délégué Monsieur Jean-Charles Gillet.</w:t>
      </w:r>
    </w:p>
    <w:p w14:paraId="1E0288C0" w14:textId="2EACD871" w:rsidR="008F4098" w:rsidRPr="0028173C" w:rsidRDefault="008F4098" w:rsidP="008F4098">
      <w:pPr>
        <w:suppressAutoHyphens w:val="0"/>
        <w:jc w:val="both"/>
        <w:rPr>
          <w:rFonts w:ascii="Arial" w:hAnsi="Arial" w:cs="Arial"/>
          <w:b/>
          <w:bCs/>
          <w:lang w:eastAsia="fr-FR"/>
        </w:rPr>
      </w:pPr>
    </w:p>
    <w:p w14:paraId="05C13F2D" w14:textId="77777777" w:rsidR="002C1C07" w:rsidRDefault="002C1C07" w:rsidP="002C1C07">
      <w:pPr>
        <w:tabs>
          <w:tab w:val="left" w:pos="851"/>
        </w:tabs>
        <w:jc w:val="both"/>
        <w:rPr>
          <w:rFonts w:ascii="Arial" w:hAnsi="Arial" w:cs="Arial"/>
        </w:rPr>
      </w:pPr>
    </w:p>
    <w:p w14:paraId="34F154A9" w14:textId="77777777" w:rsidR="001B3505" w:rsidRDefault="001B3505" w:rsidP="002C1C07">
      <w:pPr>
        <w:tabs>
          <w:tab w:val="left" w:pos="851"/>
        </w:tabs>
        <w:jc w:val="both"/>
        <w:rPr>
          <w:rFonts w:ascii="Arial" w:hAnsi="Arial" w:cs="Arial"/>
        </w:rPr>
      </w:pPr>
    </w:p>
    <w:p w14:paraId="61A15832" w14:textId="75924FE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w:t>
      </w:r>
      <w:r w:rsidR="00AD1DC4">
        <w:rPr>
          <w:rFonts w:ascii="Arial" w:hAnsi="Arial" w:cs="Arial"/>
          <w:sz w:val="18"/>
          <w:szCs w:val="18"/>
        </w:rPr>
        <w:t xml:space="preserve">. </w:t>
      </w:r>
      <w:r w:rsidRPr="0090144E">
        <w:rPr>
          <w:rFonts w:ascii="Arial" w:hAnsi="Arial" w:cs="Arial"/>
          <w:sz w:val="18"/>
          <w:szCs w:val="18"/>
        </w:rPr>
        <w:t>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2AEBD4D9" w14:textId="77777777" w:rsidR="00E57CCF" w:rsidRPr="007F0821" w:rsidRDefault="00E57CCF" w:rsidP="00E57CCF">
      <w:pPr>
        <w:jc w:val="both"/>
        <w:rPr>
          <w:rFonts w:ascii="Arial" w:hAnsi="Arial" w:cs="Arial"/>
          <w:sz w:val="22"/>
          <w:szCs w:val="22"/>
        </w:rPr>
      </w:pPr>
      <w:bookmarkStart w:id="7" w:name="_Hlk42009404"/>
    </w:p>
    <w:p w14:paraId="34514F91" w14:textId="1C7E34F1" w:rsidR="00260215" w:rsidRPr="00BC7FE5" w:rsidRDefault="00260215"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bookmarkEnd w:id="7"/>
    <w:p w14:paraId="0DF1982D" w14:textId="77777777" w:rsidR="00F152D0" w:rsidRDefault="00F152D0" w:rsidP="009B45B9">
      <w:pPr>
        <w:pStyle w:val="fcase2metab"/>
        <w:ind w:left="0" w:firstLine="0"/>
        <w:rPr>
          <w:rFonts w:ascii="Arial" w:hAnsi="Arial" w:cs="Arial"/>
        </w:rPr>
      </w:pPr>
    </w:p>
    <w:p w14:paraId="0C578E81" w14:textId="77777777" w:rsidR="001B3505" w:rsidRDefault="001B3505" w:rsidP="009B45B9">
      <w:pPr>
        <w:pStyle w:val="fcase2metab"/>
        <w:ind w:left="0" w:firstLine="0"/>
        <w:rPr>
          <w:rFonts w:ascii="Arial" w:hAnsi="Arial" w:cs="Arial"/>
        </w:rPr>
      </w:pPr>
    </w:p>
    <w:p w14:paraId="5DBE0C26" w14:textId="070296DB" w:rsidR="009B1CD0" w:rsidRDefault="002D559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0962079C" w14:textId="77777777" w:rsidR="00F36AA4" w:rsidRDefault="00F36AA4" w:rsidP="009B45B9">
      <w:pPr>
        <w:tabs>
          <w:tab w:val="left" w:pos="720"/>
          <w:tab w:val="left" w:pos="851"/>
        </w:tabs>
        <w:jc w:val="both"/>
        <w:rPr>
          <w:rFonts w:ascii="Arial" w:hAnsi="Arial" w:cs="Arial"/>
          <w:i/>
          <w:iCs/>
          <w:sz w:val="18"/>
          <w:szCs w:val="18"/>
        </w:rPr>
      </w:pPr>
    </w:p>
    <w:p w14:paraId="5EE4F56E" w14:textId="77777777" w:rsidR="00066824" w:rsidRDefault="00066824" w:rsidP="009B45B9">
      <w:pPr>
        <w:tabs>
          <w:tab w:val="left" w:pos="720"/>
          <w:tab w:val="left" w:pos="851"/>
        </w:tabs>
        <w:jc w:val="both"/>
        <w:rPr>
          <w:rFonts w:ascii="Arial" w:hAnsi="Arial" w:cs="Arial"/>
        </w:rPr>
      </w:pPr>
    </w:p>
    <w:p w14:paraId="16397A68" w14:textId="396B84B9" w:rsidR="00034213" w:rsidRPr="00BC7FE5" w:rsidRDefault="00034213"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p w14:paraId="36199EB5" w14:textId="77777777" w:rsidR="00034213" w:rsidRDefault="00034213" w:rsidP="00034213">
      <w:pPr>
        <w:tabs>
          <w:tab w:val="left" w:pos="851"/>
        </w:tabs>
        <w:jc w:val="both"/>
        <w:rPr>
          <w:rFonts w:ascii="Arial" w:hAnsi="Arial" w:cs="Arial"/>
        </w:rPr>
      </w:pPr>
    </w:p>
    <w:p w14:paraId="23C017E0" w14:textId="77777777" w:rsidR="00497147" w:rsidRDefault="00497147" w:rsidP="009B45B9">
      <w:pPr>
        <w:pStyle w:val="fcase2metab"/>
        <w:ind w:left="0" w:firstLine="0"/>
        <w:rPr>
          <w:rFonts w:ascii="Arial" w:hAnsi="Arial" w:cs="Arial"/>
        </w:rPr>
      </w:pPr>
    </w:p>
    <w:p w14:paraId="78F762CA" w14:textId="303B0B3E" w:rsidR="0079785C" w:rsidRDefault="002D5590" w:rsidP="00BC7FE5">
      <w:pPr>
        <w:pStyle w:val="fcase2metab"/>
        <w:keepNext/>
        <w:keepLine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5AE611C9" w:rsidR="0079785C" w:rsidRDefault="0079785C" w:rsidP="00BC7FE5">
      <w:pPr>
        <w:pStyle w:val="fcase2metab"/>
        <w:keepNext/>
        <w:keepLines/>
        <w:rPr>
          <w:rFonts w:ascii="Arial" w:hAnsi="Arial" w:cs="Arial"/>
        </w:rPr>
      </w:pPr>
    </w:p>
    <w:p w14:paraId="3EF255EF" w14:textId="187EEC78" w:rsidR="00497147" w:rsidRPr="001F0EE6" w:rsidRDefault="00497147" w:rsidP="00497147">
      <w:pPr>
        <w:pStyle w:val="fcase2metab"/>
        <w:ind w:left="0" w:firstLine="0"/>
        <w:rPr>
          <w:rFonts w:ascii="Arial" w:hAnsi="Arial" w:cs="Arial"/>
        </w:rPr>
      </w:pPr>
      <w:r>
        <w:rPr>
          <w:rFonts w:ascii="Arial" w:hAnsi="Arial" w:cs="Arial"/>
        </w:rPr>
        <w:t>L</w:t>
      </w:r>
      <w:r w:rsidRPr="001F0EE6">
        <w:rPr>
          <w:rFonts w:ascii="Arial" w:hAnsi="Arial" w:cs="Arial"/>
        </w:rPr>
        <w:t xml:space="preserve">es </w:t>
      </w:r>
      <w:r>
        <w:rPr>
          <w:rFonts w:ascii="Arial" w:hAnsi="Arial" w:cs="Arial"/>
        </w:rPr>
        <w:t xml:space="preserve">prestations </w:t>
      </w:r>
      <w:r w:rsidRPr="001F0EE6">
        <w:rPr>
          <w:rFonts w:ascii="Arial" w:hAnsi="Arial" w:cs="Arial"/>
        </w:rPr>
        <w:t>seront financé</w:t>
      </w:r>
      <w:r>
        <w:rPr>
          <w:rFonts w:ascii="Arial" w:hAnsi="Arial" w:cs="Arial"/>
        </w:rPr>
        <w:t>e</w:t>
      </w:r>
      <w:r w:rsidRPr="001F0EE6">
        <w:rPr>
          <w:rFonts w:ascii="Arial" w:hAnsi="Arial" w:cs="Arial"/>
        </w:rPr>
        <w:t xml:space="preserve">s par le budget de gestion administrative de chaque organisme </w:t>
      </w:r>
      <w:r w:rsidR="007C3F13">
        <w:rPr>
          <w:rFonts w:ascii="Arial" w:hAnsi="Arial" w:cs="Arial"/>
        </w:rPr>
        <w:t>bénéficiaire</w:t>
      </w:r>
      <w:r>
        <w:rPr>
          <w:rFonts w:ascii="Arial" w:hAnsi="Arial" w:cs="Arial"/>
        </w:rPr>
        <w:t>.</w:t>
      </w:r>
    </w:p>
    <w:p w14:paraId="474536DE" w14:textId="77777777" w:rsidR="00050A7D" w:rsidRDefault="00050A7D" w:rsidP="00BC7FE5">
      <w:pPr>
        <w:pStyle w:val="fcase2metab"/>
        <w:keepNext/>
        <w:keepLines/>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39F898A6" w:rsidR="009B1CD0" w:rsidRDefault="009B1CD0" w:rsidP="009B45B9">
      <w:pPr>
        <w:tabs>
          <w:tab w:val="left" w:pos="851"/>
        </w:tabs>
        <w:ind w:left="4820"/>
        <w:jc w:val="center"/>
      </w:pPr>
      <w:r>
        <w:rPr>
          <w:rFonts w:ascii="Arial" w:hAnsi="Arial" w:cs="Arial"/>
          <w:i/>
          <w:sz w:val="18"/>
          <w:szCs w:val="18"/>
        </w:rPr>
        <w:t>(</w:t>
      </w:r>
      <w:r w:rsidR="00443633">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11404" w14:textId="77777777" w:rsidR="00861CA0" w:rsidRDefault="00861CA0">
      <w:r>
        <w:separator/>
      </w:r>
    </w:p>
  </w:endnote>
  <w:endnote w:type="continuationSeparator" w:id="0">
    <w:p w14:paraId="760084A1" w14:textId="77777777" w:rsidR="00861CA0" w:rsidRDefault="0086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494EEABD" w:rsidR="0047369F" w:rsidRPr="00F0330E" w:rsidRDefault="00497147" w:rsidP="00A243CA">
          <w:pPr>
            <w:jc w:val="center"/>
            <w:rPr>
              <w:rFonts w:ascii="Arial" w:hAnsi="Arial" w:cs="Arial"/>
              <w:b/>
            </w:rPr>
          </w:pPr>
          <w:r>
            <w:rPr>
              <w:rFonts w:ascii="Arial" w:hAnsi="Arial" w:cs="Arial"/>
              <w:b/>
            </w:rPr>
            <w:t>Accord-cadre UCANSS</w:t>
          </w:r>
          <w:r w:rsidR="001861C1">
            <w:rPr>
              <w:rFonts w:ascii="Arial" w:hAnsi="Arial" w:cs="Arial"/>
              <w:b/>
            </w:rPr>
            <w:t>_</w:t>
          </w:r>
          <w:r w:rsidR="00BC7FE5">
            <w:rPr>
              <w:rFonts w:ascii="Arial" w:hAnsi="Arial" w:cs="Arial"/>
              <w:b/>
            </w:rPr>
            <w:t>2</w:t>
          </w:r>
          <w:r w:rsidR="009D3D51">
            <w:rPr>
              <w:rFonts w:ascii="Arial" w:hAnsi="Arial" w:cs="Arial"/>
              <w:b/>
            </w:rPr>
            <w:t>4</w:t>
          </w:r>
          <w:r w:rsidR="00425F86">
            <w:rPr>
              <w:rFonts w:ascii="Arial" w:hAnsi="Arial" w:cs="Arial"/>
              <w:b/>
            </w:rPr>
            <w:t xml:space="preserve"> </w:t>
          </w:r>
          <w:r w:rsidR="00F0330E" w:rsidRPr="00F0330E">
            <w:rPr>
              <w:rFonts w:ascii="Arial" w:hAnsi="Arial" w:cs="Arial"/>
              <w:b/>
            </w:rPr>
            <w:t>AC</w:t>
          </w:r>
          <w:r w:rsidR="00425F86">
            <w:rPr>
              <w:rFonts w:ascii="Arial" w:hAnsi="Arial" w:cs="Arial"/>
              <w:b/>
            </w:rPr>
            <w:t xml:space="preserve"> </w:t>
          </w:r>
          <w:r w:rsidR="00465834">
            <w:rPr>
              <w:rFonts w:ascii="Arial" w:hAnsi="Arial" w:cs="Arial"/>
              <w:b/>
            </w:rPr>
            <w:t>66</w:t>
          </w:r>
          <w:r w:rsidR="00BF0F8C">
            <w:rPr>
              <w:rFonts w:ascii="Arial" w:hAnsi="Arial" w:cs="Arial"/>
              <w:b/>
            </w:rPr>
            <w:t xml:space="preserve"> </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B2758" w14:textId="77777777" w:rsidR="00861CA0" w:rsidRDefault="00861CA0">
      <w:r>
        <w:separator/>
      </w:r>
    </w:p>
  </w:footnote>
  <w:footnote w:type="continuationSeparator" w:id="0">
    <w:p w14:paraId="4E72D6EB" w14:textId="77777777" w:rsidR="00861CA0" w:rsidRDefault="00861CA0">
      <w:r>
        <w:continuationSeparator/>
      </w:r>
    </w:p>
  </w:footnote>
  <w:footnote w:id="1">
    <w:p w14:paraId="058E6E3E" w14:textId="77777777" w:rsidR="008F4098" w:rsidRDefault="008F4098" w:rsidP="008F409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4427F5CC" w14:textId="77777777" w:rsidR="008F4098" w:rsidRDefault="008F4098" w:rsidP="008F409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BC5636"/>
    <w:multiLevelType w:val="hybridMultilevel"/>
    <w:tmpl w:val="9B72F566"/>
    <w:lvl w:ilvl="0" w:tplc="10109E9E">
      <w:start w:val="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15:restartNumberingAfterBreak="0">
    <w:nsid w:val="481E7984"/>
    <w:multiLevelType w:val="hybridMultilevel"/>
    <w:tmpl w:val="142E77D2"/>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4771031">
    <w:abstractNumId w:val="0"/>
  </w:num>
  <w:num w:numId="2" w16cid:durableId="417293744">
    <w:abstractNumId w:val="1"/>
  </w:num>
  <w:num w:numId="3" w16cid:durableId="824393225">
    <w:abstractNumId w:val="2"/>
  </w:num>
  <w:num w:numId="4" w16cid:durableId="587544299">
    <w:abstractNumId w:val="9"/>
  </w:num>
  <w:num w:numId="5" w16cid:durableId="1977180238">
    <w:abstractNumId w:val="6"/>
  </w:num>
  <w:num w:numId="6" w16cid:durableId="869610673">
    <w:abstractNumId w:val="5"/>
  </w:num>
  <w:num w:numId="7" w16cid:durableId="1322852268">
    <w:abstractNumId w:val="4"/>
  </w:num>
  <w:num w:numId="8" w16cid:durableId="1956403219">
    <w:abstractNumId w:val="8"/>
  </w:num>
  <w:num w:numId="9" w16cid:durableId="1542203507">
    <w:abstractNumId w:val="7"/>
  </w:num>
  <w:num w:numId="10" w16cid:durableId="94057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C9"/>
    <w:rsid w:val="0003331C"/>
    <w:rsid w:val="00034213"/>
    <w:rsid w:val="00034A02"/>
    <w:rsid w:val="00036500"/>
    <w:rsid w:val="00036B15"/>
    <w:rsid w:val="00050A7D"/>
    <w:rsid w:val="00054E8D"/>
    <w:rsid w:val="00055C34"/>
    <w:rsid w:val="00056120"/>
    <w:rsid w:val="00061228"/>
    <w:rsid w:val="0006613E"/>
    <w:rsid w:val="00066824"/>
    <w:rsid w:val="00072660"/>
    <w:rsid w:val="000970BE"/>
    <w:rsid w:val="000A2E05"/>
    <w:rsid w:val="000A4018"/>
    <w:rsid w:val="000B33E4"/>
    <w:rsid w:val="000B51CF"/>
    <w:rsid w:val="000E0020"/>
    <w:rsid w:val="000F4F67"/>
    <w:rsid w:val="00125ED4"/>
    <w:rsid w:val="0013168F"/>
    <w:rsid w:val="001418E7"/>
    <w:rsid w:val="001474C6"/>
    <w:rsid w:val="00160F88"/>
    <w:rsid w:val="00165CBC"/>
    <w:rsid w:val="00166B56"/>
    <w:rsid w:val="00166E55"/>
    <w:rsid w:val="00180C5C"/>
    <w:rsid w:val="00182A63"/>
    <w:rsid w:val="001861C1"/>
    <w:rsid w:val="001B00E8"/>
    <w:rsid w:val="001B271E"/>
    <w:rsid w:val="001B3505"/>
    <w:rsid w:val="001B4C3F"/>
    <w:rsid w:val="001B750F"/>
    <w:rsid w:val="001C07B8"/>
    <w:rsid w:val="001C33A6"/>
    <w:rsid w:val="001C40C0"/>
    <w:rsid w:val="001C45A9"/>
    <w:rsid w:val="001C733C"/>
    <w:rsid w:val="001C7E04"/>
    <w:rsid w:val="001D3270"/>
    <w:rsid w:val="001E2864"/>
    <w:rsid w:val="001E2F6B"/>
    <w:rsid w:val="001E303A"/>
    <w:rsid w:val="001F7E04"/>
    <w:rsid w:val="00201390"/>
    <w:rsid w:val="00204EE7"/>
    <w:rsid w:val="00211C7D"/>
    <w:rsid w:val="0021527A"/>
    <w:rsid w:val="0021797C"/>
    <w:rsid w:val="00224D2C"/>
    <w:rsid w:val="00225A1A"/>
    <w:rsid w:val="00227B67"/>
    <w:rsid w:val="00230890"/>
    <w:rsid w:val="00233BC3"/>
    <w:rsid w:val="00233C08"/>
    <w:rsid w:val="00233E19"/>
    <w:rsid w:val="00236630"/>
    <w:rsid w:val="002425F0"/>
    <w:rsid w:val="00244ABE"/>
    <w:rsid w:val="002545AE"/>
    <w:rsid w:val="00260215"/>
    <w:rsid w:val="00260A27"/>
    <w:rsid w:val="002658DB"/>
    <w:rsid w:val="002733A9"/>
    <w:rsid w:val="00274584"/>
    <w:rsid w:val="0027769B"/>
    <w:rsid w:val="00283BD3"/>
    <w:rsid w:val="00286A38"/>
    <w:rsid w:val="002904AF"/>
    <w:rsid w:val="00294E37"/>
    <w:rsid w:val="002B06EB"/>
    <w:rsid w:val="002B283F"/>
    <w:rsid w:val="002B3255"/>
    <w:rsid w:val="002B7FA8"/>
    <w:rsid w:val="002C1C07"/>
    <w:rsid w:val="002C2CA3"/>
    <w:rsid w:val="002C38D2"/>
    <w:rsid w:val="002C4B3E"/>
    <w:rsid w:val="002C5179"/>
    <w:rsid w:val="002C79D6"/>
    <w:rsid w:val="002D2322"/>
    <w:rsid w:val="002D5590"/>
    <w:rsid w:val="00311B93"/>
    <w:rsid w:val="003133CF"/>
    <w:rsid w:val="0032028E"/>
    <w:rsid w:val="0032606E"/>
    <w:rsid w:val="00326A3E"/>
    <w:rsid w:val="00332B12"/>
    <w:rsid w:val="00332CC7"/>
    <w:rsid w:val="003435B4"/>
    <w:rsid w:val="00354C04"/>
    <w:rsid w:val="00355CE6"/>
    <w:rsid w:val="00361A8B"/>
    <w:rsid w:val="0037129C"/>
    <w:rsid w:val="00371F9C"/>
    <w:rsid w:val="0037357A"/>
    <w:rsid w:val="00382525"/>
    <w:rsid w:val="00383594"/>
    <w:rsid w:val="00385E76"/>
    <w:rsid w:val="00392CCE"/>
    <w:rsid w:val="00396AED"/>
    <w:rsid w:val="00396F36"/>
    <w:rsid w:val="0039758C"/>
    <w:rsid w:val="003A08EA"/>
    <w:rsid w:val="003A1D41"/>
    <w:rsid w:val="003B036E"/>
    <w:rsid w:val="00401EA5"/>
    <w:rsid w:val="00403B44"/>
    <w:rsid w:val="00425F86"/>
    <w:rsid w:val="004277F5"/>
    <w:rsid w:val="00432F5C"/>
    <w:rsid w:val="00437003"/>
    <w:rsid w:val="0043706E"/>
    <w:rsid w:val="0044306C"/>
    <w:rsid w:val="00443633"/>
    <w:rsid w:val="0044597F"/>
    <w:rsid w:val="004472D5"/>
    <w:rsid w:val="0045158C"/>
    <w:rsid w:val="004642FE"/>
    <w:rsid w:val="00465834"/>
    <w:rsid w:val="00466191"/>
    <w:rsid w:val="00467674"/>
    <w:rsid w:val="0047369F"/>
    <w:rsid w:val="00474F6B"/>
    <w:rsid w:val="00481844"/>
    <w:rsid w:val="00497147"/>
    <w:rsid w:val="004A7169"/>
    <w:rsid w:val="004B7311"/>
    <w:rsid w:val="004C425B"/>
    <w:rsid w:val="004D2BB9"/>
    <w:rsid w:val="004D7D09"/>
    <w:rsid w:val="004D7F55"/>
    <w:rsid w:val="004E5C84"/>
    <w:rsid w:val="004E75A6"/>
    <w:rsid w:val="004F2308"/>
    <w:rsid w:val="004F3843"/>
    <w:rsid w:val="004F4F40"/>
    <w:rsid w:val="004F6F99"/>
    <w:rsid w:val="00504CEF"/>
    <w:rsid w:val="00514DAF"/>
    <w:rsid w:val="00517B70"/>
    <w:rsid w:val="0052454D"/>
    <w:rsid w:val="0053277D"/>
    <w:rsid w:val="00532EC7"/>
    <w:rsid w:val="005359CF"/>
    <w:rsid w:val="00535FB5"/>
    <w:rsid w:val="00541CA3"/>
    <w:rsid w:val="005546A9"/>
    <w:rsid w:val="00557313"/>
    <w:rsid w:val="005617F7"/>
    <w:rsid w:val="00574933"/>
    <w:rsid w:val="0057567C"/>
    <w:rsid w:val="00581329"/>
    <w:rsid w:val="005846FB"/>
    <w:rsid w:val="005A4A3B"/>
    <w:rsid w:val="005A4CB5"/>
    <w:rsid w:val="005A4DB1"/>
    <w:rsid w:val="005C060B"/>
    <w:rsid w:val="005C138B"/>
    <w:rsid w:val="005D10DD"/>
    <w:rsid w:val="005E0478"/>
    <w:rsid w:val="005F7B0A"/>
    <w:rsid w:val="0061068C"/>
    <w:rsid w:val="0061436C"/>
    <w:rsid w:val="0062214D"/>
    <w:rsid w:val="00642A53"/>
    <w:rsid w:val="0064560F"/>
    <w:rsid w:val="0064759A"/>
    <w:rsid w:val="00660727"/>
    <w:rsid w:val="00662860"/>
    <w:rsid w:val="00667FEC"/>
    <w:rsid w:val="00676938"/>
    <w:rsid w:val="006905E6"/>
    <w:rsid w:val="006C4338"/>
    <w:rsid w:val="006C4A43"/>
    <w:rsid w:val="006E260F"/>
    <w:rsid w:val="006F3D65"/>
    <w:rsid w:val="006F3DF9"/>
    <w:rsid w:val="006F4155"/>
    <w:rsid w:val="007060E5"/>
    <w:rsid w:val="00706885"/>
    <w:rsid w:val="00710FD6"/>
    <w:rsid w:val="0071654E"/>
    <w:rsid w:val="00722EC7"/>
    <w:rsid w:val="0072428E"/>
    <w:rsid w:val="00724959"/>
    <w:rsid w:val="00731352"/>
    <w:rsid w:val="00736734"/>
    <w:rsid w:val="00745C45"/>
    <w:rsid w:val="00752D44"/>
    <w:rsid w:val="00757151"/>
    <w:rsid w:val="007674F2"/>
    <w:rsid w:val="00772782"/>
    <w:rsid w:val="00783E38"/>
    <w:rsid w:val="007909E0"/>
    <w:rsid w:val="0079785C"/>
    <w:rsid w:val="007A3ECF"/>
    <w:rsid w:val="007A6AD5"/>
    <w:rsid w:val="007C3F13"/>
    <w:rsid w:val="007C4A6A"/>
    <w:rsid w:val="007C57EB"/>
    <w:rsid w:val="007C5A2B"/>
    <w:rsid w:val="007D2E9D"/>
    <w:rsid w:val="007D2EF7"/>
    <w:rsid w:val="007D3570"/>
    <w:rsid w:val="007D7A65"/>
    <w:rsid w:val="007E0317"/>
    <w:rsid w:val="007E0FC7"/>
    <w:rsid w:val="007F3942"/>
    <w:rsid w:val="007F68A6"/>
    <w:rsid w:val="008013C5"/>
    <w:rsid w:val="00816FA7"/>
    <w:rsid w:val="00820CF5"/>
    <w:rsid w:val="0082269D"/>
    <w:rsid w:val="00825B5A"/>
    <w:rsid w:val="00825E1D"/>
    <w:rsid w:val="00831BC2"/>
    <w:rsid w:val="0083205E"/>
    <w:rsid w:val="00844361"/>
    <w:rsid w:val="00844DAA"/>
    <w:rsid w:val="00850537"/>
    <w:rsid w:val="00861CA0"/>
    <w:rsid w:val="0087006C"/>
    <w:rsid w:val="00881282"/>
    <w:rsid w:val="00882942"/>
    <w:rsid w:val="00884B7C"/>
    <w:rsid w:val="0088651C"/>
    <w:rsid w:val="00887FAE"/>
    <w:rsid w:val="00892C45"/>
    <w:rsid w:val="008A131D"/>
    <w:rsid w:val="008A6786"/>
    <w:rsid w:val="008C1D2A"/>
    <w:rsid w:val="008C43A0"/>
    <w:rsid w:val="008C5931"/>
    <w:rsid w:val="008D101B"/>
    <w:rsid w:val="008D3078"/>
    <w:rsid w:val="008D5FBF"/>
    <w:rsid w:val="008E127D"/>
    <w:rsid w:val="008E153E"/>
    <w:rsid w:val="008E1ED4"/>
    <w:rsid w:val="008E2486"/>
    <w:rsid w:val="008E7C99"/>
    <w:rsid w:val="008F4098"/>
    <w:rsid w:val="00902AF2"/>
    <w:rsid w:val="00914B27"/>
    <w:rsid w:val="00920086"/>
    <w:rsid w:val="0092082B"/>
    <w:rsid w:val="00924D2D"/>
    <w:rsid w:val="00926CB5"/>
    <w:rsid w:val="0093282A"/>
    <w:rsid w:val="009328D3"/>
    <w:rsid w:val="00934503"/>
    <w:rsid w:val="00940096"/>
    <w:rsid w:val="009476F6"/>
    <w:rsid w:val="009562F8"/>
    <w:rsid w:val="009721EA"/>
    <w:rsid w:val="00974DDC"/>
    <w:rsid w:val="00983FF3"/>
    <w:rsid w:val="00997C0F"/>
    <w:rsid w:val="009A5D52"/>
    <w:rsid w:val="009B1CD0"/>
    <w:rsid w:val="009B45B9"/>
    <w:rsid w:val="009C2146"/>
    <w:rsid w:val="009C55CB"/>
    <w:rsid w:val="009C6100"/>
    <w:rsid w:val="009D3D51"/>
    <w:rsid w:val="009E56A1"/>
    <w:rsid w:val="009F08D7"/>
    <w:rsid w:val="00A243CA"/>
    <w:rsid w:val="00A30B12"/>
    <w:rsid w:val="00A43E42"/>
    <w:rsid w:val="00A55016"/>
    <w:rsid w:val="00A83D8F"/>
    <w:rsid w:val="00A96788"/>
    <w:rsid w:val="00AC060D"/>
    <w:rsid w:val="00AC252F"/>
    <w:rsid w:val="00AC29D7"/>
    <w:rsid w:val="00AD012F"/>
    <w:rsid w:val="00AD1CBC"/>
    <w:rsid w:val="00AD1DC4"/>
    <w:rsid w:val="00AD24E1"/>
    <w:rsid w:val="00AD51EA"/>
    <w:rsid w:val="00AE329C"/>
    <w:rsid w:val="00AE7831"/>
    <w:rsid w:val="00AF418C"/>
    <w:rsid w:val="00B02A2B"/>
    <w:rsid w:val="00B054DA"/>
    <w:rsid w:val="00B24653"/>
    <w:rsid w:val="00B46523"/>
    <w:rsid w:val="00B51B48"/>
    <w:rsid w:val="00B611EA"/>
    <w:rsid w:val="00B653C9"/>
    <w:rsid w:val="00B87564"/>
    <w:rsid w:val="00B9439F"/>
    <w:rsid w:val="00BA1E01"/>
    <w:rsid w:val="00BA2208"/>
    <w:rsid w:val="00BA419A"/>
    <w:rsid w:val="00BA44E5"/>
    <w:rsid w:val="00BA627D"/>
    <w:rsid w:val="00BB2FB6"/>
    <w:rsid w:val="00BC6ACF"/>
    <w:rsid w:val="00BC7FE5"/>
    <w:rsid w:val="00BD12E6"/>
    <w:rsid w:val="00BD35D5"/>
    <w:rsid w:val="00BE6078"/>
    <w:rsid w:val="00BE7CE1"/>
    <w:rsid w:val="00BF0F8C"/>
    <w:rsid w:val="00C002E4"/>
    <w:rsid w:val="00C0416E"/>
    <w:rsid w:val="00C07031"/>
    <w:rsid w:val="00C074FF"/>
    <w:rsid w:val="00C125A2"/>
    <w:rsid w:val="00C36DF5"/>
    <w:rsid w:val="00C4434A"/>
    <w:rsid w:val="00C461E3"/>
    <w:rsid w:val="00C53022"/>
    <w:rsid w:val="00C625A1"/>
    <w:rsid w:val="00C64500"/>
    <w:rsid w:val="00C67781"/>
    <w:rsid w:val="00C7426A"/>
    <w:rsid w:val="00C7665D"/>
    <w:rsid w:val="00C76E3B"/>
    <w:rsid w:val="00C814F9"/>
    <w:rsid w:val="00C91060"/>
    <w:rsid w:val="00C911FE"/>
    <w:rsid w:val="00CB0A68"/>
    <w:rsid w:val="00CB464D"/>
    <w:rsid w:val="00CD185D"/>
    <w:rsid w:val="00CD46CC"/>
    <w:rsid w:val="00D00256"/>
    <w:rsid w:val="00D029A1"/>
    <w:rsid w:val="00D14D6F"/>
    <w:rsid w:val="00D22706"/>
    <w:rsid w:val="00D23BFC"/>
    <w:rsid w:val="00D30D7D"/>
    <w:rsid w:val="00D42187"/>
    <w:rsid w:val="00D4466B"/>
    <w:rsid w:val="00D46561"/>
    <w:rsid w:val="00D46BC7"/>
    <w:rsid w:val="00D70A49"/>
    <w:rsid w:val="00D75AA6"/>
    <w:rsid w:val="00D86EED"/>
    <w:rsid w:val="00D925EE"/>
    <w:rsid w:val="00D944FF"/>
    <w:rsid w:val="00DA3260"/>
    <w:rsid w:val="00DC3BFD"/>
    <w:rsid w:val="00DC533A"/>
    <w:rsid w:val="00DC7CCF"/>
    <w:rsid w:val="00DD48C6"/>
    <w:rsid w:val="00DD4EF0"/>
    <w:rsid w:val="00DD504E"/>
    <w:rsid w:val="00DD7682"/>
    <w:rsid w:val="00DD7FBB"/>
    <w:rsid w:val="00DE015B"/>
    <w:rsid w:val="00DE32F3"/>
    <w:rsid w:val="00DF6941"/>
    <w:rsid w:val="00E03467"/>
    <w:rsid w:val="00E0655B"/>
    <w:rsid w:val="00E119AB"/>
    <w:rsid w:val="00E1237F"/>
    <w:rsid w:val="00E14507"/>
    <w:rsid w:val="00E41860"/>
    <w:rsid w:val="00E41C8F"/>
    <w:rsid w:val="00E45D69"/>
    <w:rsid w:val="00E47798"/>
    <w:rsid w:val="00E57CCF"/>
    <w:rsid w:val="00E62B84"/>
    <w:rsid w:val="00E70B91"/>
    <w:rsid w:val="00E74242"/>
    <w:rsid w:val="00E771C6"/>
    <w:rsid w:val="00E808C0"/>
    <w:rsid w:val="00E973C9"/>
    <w:rsid w:val="00EA1F38"/>
    <w:rsid w:val="00EA3C5B"/>
    <w:rsid w:val="00EB268C"/>
    <w:rsid w:val="00EE0206"/>
    <w:rsid w:val="00EE095D"/>
    <w:rsid w:val="00EE281F"/>
    <w:rsid w:val="00EF7B33"/>
    <w:rsid w:val="00F00899"/>
    <w:rsid w:val="00F0330E"/>
    <w:rsid w:val="00F0516D"/>
    <w:rsid w:val="00F07F9B"/>
    <w:rsid w:val="00F13E76"/>
    <w:rsid w:val="00F152D0"/>
    <w:rsid w:val="00F1720B"/>
    <w:rsid w:val="00F23F91"/>
    <w:rsid w:val="00F270BB"/>
    <w:rsid w:val="00F27B26"/>
    <w:rsid w:val="00F326F6"/>
    <w:rsid w:val="00F33CC1"/>
    <w:rsid w:val="00F36AA4"/>
    <w:rsid w:val="00F4376F"/>
    <w:rsid w:val="00F62149"/>
    <w:rsid w:val="00F7208A"/>
    <w:rsid w:val="00F729DB"/>
    <w:rsid w:val="00F72EB1"/>
    <w:rsid w:val="00F83C27"/>
    <w:rsid w:val="00FA4AE2"/>
    <w:rsid w:val="00FB5EEE"/>
    <w:rsid w:val="00FB6F11"/>
    <w:rsid w:val="00FB7482"/>
    <w:rsid w:val="00FC5423"/>
    <w:rsid w:val="00FC6D9F"/>
    <w:rsid w:val="00FD0F34"/>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lp1,List Paragraph,exigence 4,Titre T,Titre B,texte de base,Liste à puce,Paragraphe 3,Level 1 Puce,Puces,Bullet List,FooterText,List Paragraph1,numbered,Bulletr List Paragraph,列?出?段?落,列?出?段?落1,Liste à puce - Normal,EDF_Paragraphe,R1"/>
    <w:basedOn w:val="Normal"/>
    <w:link w:val="ParagraphedelisteCar"/>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western">
    <w:name w:val="western"/>
    <w:basedOn w:val="Normal"/>
    <w:rsid w:val="00902AF2"/>
    <w:pPr>
      <w:suppressAutoHyphens w:val="0"/>
      <w:spacing w:before="100" w:beforeAutospacing="1" w:after="142" w:line="276" w:lineRule="auto"/>
      <w:jc w:val="both"/>
    </w:pPr>
    <w:rPr>
      <w:rFonts w:ascii="Arial" w:hAnsi="Arial" w:cs="Arial"/>
      <w:color w:val="000000"/>
      <w:sz w:val="22"/>
      <w:szCs w:val="22"/>
      <w:lang w:val="en-US" w:eastAsia="en-US"/>
    </w:rPr>
  </w:style>
  <w:style w:type="paragraph" w:styleId="Rvision">
    <w:name w:val="Revision"/>
    <w:hidden/>
    <w:uiPriority w:val="99"/>
    <w:semiHidden/>
    <w:rsid w:val="00F7208A"/>
    <w:rPr>
      <w:rFonts w:ascii="Univers" w:hAnsi="Univers" w:cs="Univers"/>
      <w:lang w:eastAsia="zh-CN"/>
    </w:rPr>
  </w:style>
  <w:style w:type="paragraph" w:customStyle="1" w:styleId="CarCarCarCarCarCar0">
    <w:name w:val="Car Car Car Car Car Car"/>
    <w:basedOn w:val="Normal"/>
    <w:semiHidden/>
    <w:rsid w:val="009D3D51"/>
    <w:pPr>
      <w:suppressAutoHyphens w:val="0"/>
      <w:spacing w:after="160" w:line="240" w:lineRule="exact"/>
    </w:pPr>
    <w:rPr>
      <w:rFonts w:ascii="Verdana" w:hAnsi="Verdana" w:cs="Times New Roman"/>
      <w:lang w:val="en-US" w:eastAsia="en-US"/>
    </w:rPr>
  </w:style>
  <w:style w:type="character" w:customStyle="1" w:styleId="ParagraphedelisteCar">
    <w:name w:val="Paragraphe de liste Car"/>
    <w:aliases w:val="lp1 Car,List Paragraph Car,exigence 4 Car,Titre T Car,Titre B Car,texte de base Car,Liste à puce Car,Paragraphe 3 Car,Level 1 Puce Car,Puces Car,Bullet List Car,FooterText Car,List Paragraph1 Car,numbered Car,列?出?段?落 Car,R1 Car"/>
    <w:link w:val="Paragraphedeliste"/>
    <w:uiPriority w:val="34"/>
    <w:locked/>
    <w:rsid w:val="009D3D51"/>
  </w:style>
  <w:style w:type="paragraph" w:customStyle="1" w:styleId="CarCarCarCarCarCar1">
    <w:name w:val="Car Car Car Car Car Car"/>
    <w:basedOn w:val="Normal"/>
    <w:semiHidden/>
    <w:rsid w:val="00D00256"/>
    <w:pPr>
      <w:suppressAutoHyphens w:val="0"/>
      <w:spacing w:after="160" w:line="240" w:lineRule="exact"/>
    </w:pPr>
    <w:rPr>
      <w:rFonts w:ascii="Verdana" w:hAnsi="Verdana" w:cs="Times New Roman"/>
      <w:lang w:val="en-US" w:eastAsia="en-US"/>
    </w:rPr>
  </w:style>
  <w:style w:type="paragraph" w:customStyle="1" w:styleId="Default">
    <w:name w:val="Default"/>
    <w:rsid w:val="00D0025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42</TotalTime>
  <Pages>6</Pages>
  <Words>1556</Words>
  <Characters>8561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Pascal ROBICHON</cp:lastModifiedBy>
  <cp:revision>13</cp:revision>
  <cp:lastPrinted>2020-08-04T14:32:00Z</cp:lastPrinted>
  <dcterms:created xsi:type="dcterms:W3CDTF">2025-01-13T15:13:00Z</dcterms:created>
  <dcterms:modified xsi:type="dcterms:W3CDTF">2025-10-07T12:15:00Z</dcterms:modified>
</cp:coreProperties>
</file>